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18B9" w:rsidR="002B4A49" w:rsidP="72BED459" w:rsidRDefault="00D335BC" w14:paraId="113C823F" w14:textId="5EDA7A83">
      <w:pPr>
        <w:spacing w:line="276" w:lineRule="auto"/>
        <w:jc w:val="center"/>
        <w:rPr>
          <w:b w:val="1"/>
          <w:bCs w:val="1"/>
          <w:color w:val="282A44"/>
          <w:sz w:val="24"/>
          <w:szCs w:val="24"/>
        </w:rPr>
      </w:pPr>
      <w:r w:rsidRPr="36FFEDA8" w:rsidR="24A610CB">
        <w:rPr>
          <w:b w:val="1"/>
          <w:bCs w:val="1"/>
          <w:color w:val="282A44"/>
          <w:sz w:val="24"/>
          <w:szCs w:val="24"/>
        </w:rPr>
        <w:t>NEURODEVELOPMENT -</w:t>
      </w:r>
      <w:r w:rsidRPr="36FFEDA8" w:rsidR="24A610CB">
        <w:rPr>
          <w:b w:val="1"/>
          <w:bCs w:val="1"/>
          <w:color w:val="282A44"/>
          <w:sz w:val="24"/>
          <w:szCs w:val="24"/>
        </w:rPr>
        <w:t xml:space="preserve"> </w:t>
      </w:r>
      <w:r w:rsidRPr="36FFEDA8" w:rsidR="00D335BC">
        <w:rPr>
          <w:b w:val="1"/>
          <w:bCs w:val="1"/>
          <w:color w:val="282A44"/>
          <w:sz w:val="24"/>
          <w:szCs w:val="24"/>
        </w:rPr>
        <w:t>U</w:t>
      </w:r>
      <w:r w:rsidRPr="36FFEDA8" w:rsidR="73E25C10">
        <w:rPr>
          <w:b w:val="1"/>
          <w:bCs w:val="1"/>
          <w:color w:val="282A44"/>
          <w:sz w:val="24"/>
          <w:szCs w:val="24"/>
        </w:rPr>
        <w:t>NDERSTANDING THE ADOLESCENT BRAIN</w:t>
      </w:r>
    </w:p>
    <w:p w:rsidRPr="00FF18B9" w:rsidR="002B4A49" w:rsidP="05D6DFC0" w:rsidRDefault="00D335BC" w14:paraId="1CE0ACE5" w14:textId="4DEDD42D">
      <w:pPr>
        <w:spacing w:line="276" w:lineRule="auto"/>
        <w:jc w:val="center"/>
        <w:rPr>
          <w:b w:val="1"/>
          <w:bCs w:val="1"/>
          <w:color w:val="282A44"/>
          <w:sz w:val="24"/>
          <w:szCs w:val="24"/>
        </w:rPr>
      </w:pPr>
      <w:r w:rsidRPr="05641B0D" w:rsidR="73E25C10">
        <w:rPr>
          <w:b w:val="1"/>
          <w:bCs w:val="1"/>
          <w:color w:val="282A44"/>
          <w:sz w:val="24"/>
          <w:szCs w:val="24"/>
        </w:rPr>
        <w:t>F</w:t>
      </w:r>
      <w:r w:rsidRPr="05641B0D" w:rsidR="2426D998">
        <w:rPr>
          <w:b w:val="1"/>
          <w:bCs w:val="1"/>
          <w:color w:val="282A44"/>
          <w:sz w:val="24"/>
          <w:szCs w:val="24"/>
        </w:rPr>
        <w:t>or professionals</w:t>
      </w:r>
    </w:p>
    <w:tbl>
      <w:tblPr>
        <w:tblStyle w:val="TableGrid"/>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FF18B9" w:rsidR="00FC13BB" w:rsidTr="05D6DFC0" w14:paraId="4507DB62" w14:textId="77777777">
        <w:tc>
          <w:tcPr>
            <w:tcW w:w="9016" w:type="dxa"/>
            <w:shd w:val="clear" w:color="auto" w:fill="F2F2F2" w:themeFill="background1" w:themeFillShade="F2"/>
          </w:tcPr>
          <w:p w:rsidRPr="00FF18B9" w:rsidR="002B4A49" w:rsidP="00900416" w:rsidRDefault="002B4A49" w14:paraId="20F3D38F" w14:textId="2EBD5278">
            <w:pPr>
              <w:spacing w:line="276" w:lineRule="auto"/>
              <w:rPr>
                <w:rFonts w:cstheme="minorHAnsi"/>
                <w:b/>
                <w:bCs/>
                <w:color w:val="282A44"/>
                <w:lang w:eastAsia="en-GB"/>
              </w:rPr>
            </w:pPr>
            <w:r w:rsidRPr="00FF18B9">
              <w:rPr>
                <w:rFonts w:cstheme="minorHAnsi"/>
                <w:b/>
                <w:bCs/>
                <w:color w:val="282A44"/>
              </w:rPr>
              <w:t xml:space="preserve">Objectives </w:t>
            </w:r>
          </w:p>
        </w:tc>
      </w:tr>
      <w:tr w:rsidRPr="00FF18B9" w:rsidR="002B4A49" w:rsidTr="05D6DFC0" w14:paraId="6DD309CB" w14:textId="77777777">
        <w:tc>
          <w:tcPr>
            <w:tcW w:w="9016" w:type="dxa"/>
          </w:tcPr>
          <w:p w:rsidR="578C2C87" w:rsidP="05D6DFC0" w:rsidRDefault="578C2C87" w14:paraId="022F9CDD" w14:textId="1116C767">
            <w:pPr>
              <w:pStyle w:val="ListParagraph"/>
              <w:numPr>
                <w:ilvl w:val="0"/>
                <w:numId w:val="29"/>
              </w:numPr>
              <w:spacing w:line="276" w:lineRule="auto"/>
              <w:rPr>
                <w:color w:val="282A44"/>
              </w:rPr>
            </w:pPr>
            <w:r w:rsidRPr="05D6DFC0">
              <w:rPr>
                <w:color w:val="282A44"/>
              </w:rPr>
              <w:t>Harness the VR experiences to deepen understanding of the brain and the experiences of children and young people.</w:t>
            </w:r>
          </w:p>
          <w:p w:rsidRPr="00FF18B9" w:rsidR="002B4A49" w:rsidP="05D6DFC0" w:rsidRDefault="002B4A49" w14:paraId="6CB8EDC7" w14:textId="7FCA4204">
            <w:pPr>
              <w:pStyle w:val="ListParagraph"/>
              <w:numPr>
                <w:ilvl w:val="0"/>
                <w:numId w:val="29"/>
              </w:numPr>
              <w:spacing w:line="276" w:lineRule="auto"/>
              <w:rPr>
                <w:color w:val="282A44"/>
              </w:rPr>
            </w:pPr>
            <w:r w:rsidRPr="05D6DFC0">
              <w:rPr>
                <w:color w:val="282A44"/>
              </w:rPr>
              <w:t xml:space="preserve">To support </w:t>
            </w:r>
            <w:r w:rsidRPr="05D6DFC0" w:rsidR="03DF14D2">
              <w:rPr>
                <w:color w:val="282A44"/>
              </w:rPr>
              <w:t>participants</w:t>
            </w:r>
            <w:r w:rsidRPr="05D6DFC0">
              <w:rPr>
                <w:color w:val="282A44"/>
              </w:rPr>
              <w:t xml:space="preserve"> to understand how the adolescent brain works. </w:t>
            </w:r>
          </w:p>
          <w:p w:rsidRPr="00FF18B9" w:rsidR="002B4A49" w:rsidP="05D6DFC0" w:rsidRDefault="002B4A49" w14:paraId="0D86E6B4" w14:textId="0A6B4886">
            <w:pPr>
              <w:pStyle w:val="ListParagraph"/>
              <w:numPr>
                <w:ilvl w:val="0"/>
                <w:numId w:val="29"/>
              </w:numPr>
              <w:spacing w:line="276" w:lineRule="auto"/>
              <w:rPr>
                <w:color w:val="282A44"/>
              </w:rPr>
            </w:pPr>
            <w:r w:rsidRPr="05D6DFC0">
              <w:rPr>
                <w:color w:val="282A44"/>
              </w:rPr>
              <w:t>To understand</w:t>
            </w:r>
            <w:r w:rsidRPr="05D6DFC0" w:rsidR="6D0C265F">
              <w:rPr>
                <w:color w:val="282A44"/>
              </w:rPr>
              <w:t>ing</w:t>
            </w:r>
            <w:r w:rsidRPr="05D6DFC0">
              <w:rPr>
                <w:color w:val="282A44"/>
              </w:rPr>
              <w:t xml:space="preserve"> the impact of early</w:t>
            </w:r>
            <w:r w:rsidRPr="05D6DFC0" w:rsidR="6D0C265F">
              <w:rPr>
                <w:color w:val="282A44"/>
              </w:rPr>
              <w:t>-life</w:t>
            </w:r>
            <w:r w:rsidRPr="05D6DFC0">
              <w:rPr>
                <w:color w:val="282A44"/>
              </w:rPr>
              <w:t xml:space="preserve"> trauma on </w:t>
            </w:r>
            <w:r w:rsidRPr="05D6DFC0" w:rsidR="6D0C265F">
              <w:rPr>
                <w:color w:val="282A44"/>
              </w:rPr>
              <w:t>brain development.</w:t>
            </w:r>
          </w:p>
          <w:p w:rsidRPr="00FF18B9" w:rsidR="002B4A49" w:rsidP="05D6DFC0" w:rsidRDefault="002B4A49" w14:paraId="59780E8C" w14:textId="637BE280">
            <w:pPr>
              <w:pStyle w:val="ListParagraph"/>
              <w:numPr>
                <w:ilvl w:val="0"/>
                <w:numId w:val="29"/>
              </w:numPr>
              <w:spacing w:line="276" w:lineRule="auto"/>
              <w:rPr>
                <w:color w:val="282A44"/>
              </w:rPr>
            </w:pPr>
            <w:r w:rsidRPr="05D6DFC0">
              <w:rPr>
                <w:color w:val="282A44"/>
              </w:rPr>
              <w:t xml:space="preserve">To help parents/carers understand why teenagers take risks, </w:t>
            </w:r>
            <w:r w:rsidRPr="05D6DFC0" w:rsidR="6D0C265F">
              <w:rPr>
                <w:color w:val="282A44"/>
              </w:rPr>
              <w:t xml:space="preserve">whilst </w:t>
            </w:r>
            <w:r w:rsidRPr="05D6DFC0">
              <w:rPr>
                <w:color w:val="282A44"/>
              </w:rPr>
              <w:t>support</w:t>
            </w:r>
            <w:r w:rsidRPr="05D6DFC0" w:rsidR="6D0C265F">
              <w:rPr>
                <w:color w:val="282A44"/>
              </w:rPr>
              <w:t xml:space="preserve">ing </w:t>
            </w:r>
            <w:r w:rsidRPr="05D6DFC0">
              <w:rPr>
                <w:color w:val="282A44"/>
              </w:rPr>
              <w:t xml:space="preserve">parents/carers to think about the strengths/support that can be implemented. </w:t>
            </w:r>
          </w:p>
        </w:tc>
      </w:tr>
    </w:tbl>
    <w:p w:rsidRPr="00FF18B9" w:rsidR="002B4A49" w:rsidP="00900416" w:rsidRDefault="002B4A49" w14:paraId="5D34B72F" w14:textId="77777777">
      <w:pPr>
        <w:spacing w:line="276" w:lineRule="auto"/>
        <w:rPr>
          <w:rFonts w:cstheme="minorHAnsi"/>
          <w:color w:val="282A44"/>
        </w:rPr>
      </w:pPr>
    </w:p>
    <w:tbl>
      <w:tblPr>
        <w:tblStyle w:val="TableGrid"/>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FF18B9" w:rsidR="00FC13BB" w:rsidTr="05D6DFC0" w14:paraId="1F1116D3" w14:textId="77777777">
        <w:tc>
          <w:tcPr>
            <w:tcW w:w="9016" w:type="dxa"/>
            <w:shd w:val="clear" w:color="auto" w:fill="F2F2F2" w:themeFill="background1" w:themeFillShade="F2"/>
          </w:tcPr>
          <w:p w:rsidRPr="00FF18B9" w:rsidR="002B4A49" w:rsidP="05D6DFC0" w:rsidRDefault="20D3995D" w14:paraId="43409140" w14:textId="3A0FC494">
            <w:pPr>
              <w:spacing w:line="276" w:lineRule="auto"/>
            </w:pPr>
            <w:r w:rsidRPr="05D6DFC0">
              <w:rPr>
                <w:b/>
                <w:bCs/>
                <w:color w:val="282A44"/>
              </w:rPr>
              <w:t>Films</w:t>
            </w:r>
          </w:p>
        </w:tc>
      </w:tr>
      <w:tr w:rsidRPr="00FF18B9" w:rsidR="002B4A49" w:rsidTr="05D6DFC0" w14:paraId="7E6980D5" w14:textId="77777777">
        <w:tc>
          <w:tcPr>
            <w:tcW w:w="9016" w:type="dxa"/>
          </w:tcPr>
          <w:p w:rsidRPr="00FF18B9" w:rsidR="002B4A49" w:rsidP="05D6DFC0" w:rsidRDefault="20D3995D" w14:paraId="31E4A871" w14:textId="4032C3DC">
            <w:pPr>
              <w:pStyle w:val="ListParagraph"/>
              <w:numPr>
                <w:ilvl w:val="0"/>
                <w:numId w:val="30"/>
              </w:numPr>
              <w:spacing w:line="276" w:lineRule="auto"/>
              <w:rPr>
                <w:color w:val="282A44"/>
              </w:rPr>
            </w:pPr>
            <w:r w:rsidRPr="05D6DFC0">
              <w:rPr>
                <w:color w:val="282A44"/>
              </w:rPr>
              <w:t>Welcome to the Teenage Brain</w:t>
            </w:r>
          </w:p>
          <w:p w:rsidRPr="00FF18B9" w:rsidR="002B4A49" w:rsidP="05D6DFC0" w:rsidRDefault="20D3995D" w14:paraId="3F384435" w14:textId="4ADE7597">
            <w:pPr>
              <w:pStyle w:val="ListParagraph"/>
              <w:numPr>
                <w:ilvl w:val="0"/>
                <w:numId w:val="30"/>
              </w:numPr>
              <w:spacing w:line="276" w:lineRule="auto"/>
              <w:rPr>
                <w:color w:val="282A44"/>
              </w:rPr>
            </w:pPr>
            <w:r w:rsidRPr="05D6DFC0">
              <w:rPr>
                <w:color w:val="282A44"/>
              </w:rPr>
              <w:t>The Brain Explained</w:t>
            </w:r>
          </w:p>
          <w:p w:rsidRPr="00FF18B9" w:rsidR="002B4A49" w:rsidP="05D6DFC0" w:rsidRDefault="20D3995D" w14:paraId="6DA56D93" w14:textId="2F260F5D">
            <w:pPr>
              <w:pStyle w:val="ListParagraph"/>
              <w:numPr>
                <w:ilvl w:val="0"/>
                <w:numId w:val="30"/>
              </w:numPr>
              <w:spacing w:line="276" w:lineRule="auto"/>
              <w:rPr>
                <w:color w:val="282A44"/>
              </w:rPr>
            </w:pPr>
            <w:r w:rsidRPr="05D6DFC0">
              <w:rPr>
                <w:color w:val="282A44"/>
              </w:rPr>
              <w:t>The Connected Brain</w:t>
            </w:r>
          </w:p>
        </w:tc>
      </w:tr>
    </w:tbl>
    <w:p w:rsidRPr="00FF18B9" w:rsidR="002B4A49" w:rsidP="00900416" w:rsidRDefault="002B4A49" w14:paraId="64649E29" w14:textId="77777777">
      <w:pPr>
        <w:spacing w:line="276" w:lineRule="auto"/>
        <w:rPr>
          <w:rFonts w:cstheme="minorHAnsi"/>
          <w:color w:val="282A44"/>
        </w:rPr>
      </w:pPr>
    </w:p>
    <w:p w:rsidRPr="00FF18B9" w:rsidR="00632B9B" w:rsidP="00900416" w:rsidRDefault="002B4A49" w14:paraId="37FC613E" w14:textId="0CB41649">
      <w:pPr>
        <w:pStyle w:val="ListParagraph"/>
        <w:numPr>
          <w:ilvl w:val="0"/>
          <w:numId w:val="28"/>
        </w:numPr>
        <w:spacing w:line="276" w:lineRule="auto"/>
        <w:rPr>
          <w:rFonts w:cstheme="minorHAnsi"/>
          <w:b/>
          <w:bCs/>
          <w:color w:val="282A44"/>
        </w:rPr>
      </w:pPr>
      <w:r w:rsidRPr="0ED615F0" w:rsidR="002B4A49">
        <w:rPr>
          <w:rFonts w:cs="Calibri" w:cstheme="minorAscii"/>
          <w:b w:val="1"/>
          <w:bCs w:val="1"/>
          <w:color w:val="282A44"/>
        </w:rPr>
        <w:t>WELCOME TO THE ADOLESCENT BRAIN</w:t>
      </w:r>
    </w:p>
    <w:p w:rsidRPr="00FF18B9" w:rsidR="00301578" w:rsidP="0ED615F0" w:rsidRDefault="002B4A49" w14:paraId="498C97FD" w14:textId="481F05E1">
      <w:pPr>
        <w:pStyle w:val="Normal"/>
        <w:spacing w:line="276" w:lineRule="auto"/>
      </w:pPr>
      <w:r w:rsidR="552A1E3D">
        <w:drawing>
          <wp:inline wp14:editId="467BCDAC" wp14:anchorId="333E189C">
            <wp:extent cx="5715000" cy="1314450"/>
            <wp:effectExtent l="0" t="0" r="0" b="0"/>
            <wp:docPr id="15018310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1831079" name="Picture 1501831079"/>
                    <pic:cNvPicPr/>
                  </pic:nvPicPr>
                  <pic:blipFill>
                    <a:blip xmlns:r="http://schemas.openxmlformats.org/officeDocument/2006/relationships" r:embed="rId1782892679">
                      <a:extLst>
                        <a:ext uri="{28A0092B-C50C-407E-A947-70E740481C1C}">
                          <a14:useLocalDpi xmlns:a14="http://schemas.microsoft.com/office/drawing/2010/main"/>
                        </a:ext>
                      </a:extLst>
                    </a:blip>
                    <a:stretch>
                      <a:fillRect/>
                    </a:stretch>
                  </pic:blipFill>
                  <pic:spPr>
                    <a:xfrm>
                      <a:off x="0" y="0"/>
                      <a:ext cx="5715000" cy="1314450"/>
                    </a:xfrm>
                    <a:prstGeom prst="rect">
                      <a:avLst/>
                    </a:prstGeom>
                  </pic:spPr>
                </pic:pic>
              </a:graphicData>
            </a:graphic>
          </wp:inline>
        </w:drawing>
      </w:r>
    </w:p>
    <w:tbl>
      <w:tblPr>
        <w:tblStyle w:val="TableGrid"/>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FF18B9" w:rsidR="00FC13BB" w:rsidTr="280DD14B" w14:paraId="25D89A28" w14:textId="77777777">
        <w:tc>
          <w:tcPr>
            <w:tcW w:w="9016" w:type="dxa"/>
            <w:shd w:val="clear" w:color="auto" w:fill="F2F2F2" w:themeFill="background1" w:themeFillShade="F2"/>
            <w:tcMar/>
          </w:tcPr>
          <w:p w:rsidRPr="00FF18B9" w:rsidR="002B4A49" w:rsidP="00900416" w:rsidRDefault="002B4A49" w14:paraId="6436D00E" w14:textId="7D02B21C">
            <w:pPr>
              <w:spacing w:line="276" w:lineRule="auto"/>
              <w:rPr>
                <w:rFonts w:cstheme="minorHAnsi"/>
                <w:b/>
                <w:bCs/>
                <w:color w:val="282A44"/>
              </w:rPr>
            </w:pPr>
            <w:r w:rsidRPr="00FF18B9">
              <w:rPr>
                <w:rFonts w:cstheme="minorHAnsi"/>
                <w:b/>
                <w:bCs/>
                <w:color w:val="282A44"/>
              </w:rPr>
              <w:t>Prompts for facilitating discussion with professionals</w:t>
            </w:r>
          </w:p>
        </w:tc>
      </w:tr>
      <w:tr w:rsidRPr="00FF18B9" w:rsidR="002B4A49" w:rsidTr="280DD14B" w14:paraId="3E938C10" w14:textId="77777777">
        <w:tc>
          <w:tcPr>
            <w:tcW w:w="9016" w:type="dxa"/>
            <w:tcMar/>
          </w:tcPr>
          <w:p w:rsidRPr="00FF18B9" w:rsidR="002B4A49" w:rsidP="00900416" w:rsidRDefault="002B4A49" w14:paraId="58B8F78B" w14:textId="29250726">
            <w:pPr>
              <w:pStyle w:val="ListParagraph"/>
              <w:numPr>
                <w:ilvl w:val="0"/>
                <w:numId w:val="36"/>
              </w:numPr>
              <w:spacing w:line="276" w:lineRule="auto"/>
              <w:rPr>
                <w:rFonts w:cstheme="minorHAnsi"/>
                <w:color w:val="282A44"/>
              </w:rPr>
            </w:pPr>
            <w:r w:rsidRPr="00FF18B9">
              <w:rPr>
                <w:rFonts w:cstheme="minorHAnsi"/>
                <w:color w:val="282A44"/>
              </w:rPr>
              <w:t>How might your expectations change</w:t>
            </w:r>
            <w:r w:rsidRPr="00FF18B9" w:rsidR="001F58A8">
              <w:rPr>
                <w:rFonts w:cstheme="minorHAnsi"/>
                <w:color w:val="282A44"/>
              </w:rPr>
              <w:t>,</w:t>
            </w:r>
            <w:r w:rsidRPr="00FF18B9">
              <w:rPr>
                <w:rFonts w:cstheme="minorHAnsi"/>
                <w:color w:val="282A44"/>
              </w:rPr>
              <w:t xml:space="preserve"> knowing your young person may not be able to recognise consequences immediately following their action</w:t>
            </w:r>
            <w:r w:rsidRPr="00FF18B9" w:rsidR="001F58A8">
              <w:rPr>
                <w:rFonts w:cstheme="minorHAnsi"/>
                <w:color w:val="282A44"/>
              </w:rPr>
              <w:t>(s)</w:t>
            </w:r>
            <w:r w:rsidRPr="00FF18B9">
              <w:rPr>
                <w:rFonts w:cstheme="minorHAnsi"/>
                <w:color w:val="282A44"/>
              </w:rPr>
              <w:t xml:space="preserve">? </w:t>
            </w:r>
          </w:p>
          <w:p w:rsidRPr="00FF18B9" w:rsidR="002B4A49" w:rsidP="280DD14B" w:rsidRDefault="002B4A49" w14:paraId="0069531A" w14:textId="383FB20C">
            <w:pPr>
              <w:pStyle w:val="ListParagraph"/>
              <w:numPr>
                <w:ilvl w:val="0"/>
                <w:numId w:val="36"/>
              </w:numPr>
              <w:spacing w:line="276" w:lineRule="auto"/>
              <w:rPr>
                <w:rFonts w:cs="Calibri" w:cstheme="minorAscii"/>
                <w:color w:val="282A44"/>
              </w:rPr>
            </w:pPr>
            <w:r w:rsidRPr="280DD14B" w:rsidR="002B4A49">
              <w:rPr>
                <w:rFonts w:cs="Calibri" w:cstheme="minorAscii"/>
                <w:color w:val="282A44"/>
              </w:rPr>
              <w:t>What might you/your organisation need to do differently? What would that look like?</w:t>
            </w:r>
          </w:p>
          <w:p w:rsidRPr="00FF18B9" w:rsidR="002B4A49" w:rsidP="280DD14B" w:rsidRDefault="002B4A49" w14:paraId="78145D53" w14:textId="07CE00BD">
            <w:pPr>
              <w:pStyle w:val="ListParagraph"/>
              <w:numPr>
                <w:ilvl w:val="0"/>
                <w:numId w:val="36"/>
              </w:numPr>
              <w:spacing w:line="276" w:lineRule="auto"/>
              <w:rPr>
                <w:rFonts w:cs="Calibri" w:cstheme="minorAscii"/>
                <w:color w:val="282A44"/>
              </w:rPr>
            </w:pPr>
            <w:r w:rsidRPr="280DD14B" w:rsidR="7D627954">
              <w:rPr>
                <w:rFonts w:cs="Calibri" w:cstheme="minorAscii"/>
                <w:color w:val="282A44"/>
              </w:rPr>
              <w:t>What were your thoughts about the age of brain maturity? How would your expectations differ now that you know that? Has this changed your views or expectations of your young person?</w:t>
            </w:r>
          </w:p>
          <w:p w:rsidRPr="00FF18B9" w:rsidR="002B4A49" w:rsidP="280DD14B" w:rsidRDefault="002B4A49" w14:paraId="38539BC3" w14:textId="1CEEAFF1">
            <w:pPr>
              <w:pStyle w:val="ListParagraph"/>
              <w:numPr>
                <w:ilvl w:val="0"/>
                <w:numId w:val="36"/>
              </w:numPr>
              <w:spacing w:line="276" w:lineRule="auto"/>
              <w:rPr>
                <w:rFonts w:cs="Calibri" w:cstheme="minorAscii"/>
                <w:color w:val="282A44"/>
              </w:rPr>
            </w:pPr>
            <w:r w:rsidRPr="280DD14B" w:rsidR="7D627954">
              <w:rPr>
                <w:rFonts w:cs="Calibri" w:cstheme="minorAscii"/>
                <w:color w:val="282A44"/>
              </w:rPr>
              <w:t>How might you support and guide your young person?</w:t>
            </w:r>
          </w:p>
          <w:p w:rsidRPr="00FF18B9" w:rsidR="002B4A49" w:rsidP="280DD14B" w:rsidRDefault="002B4A49" w14:paraId="019EA7AF" w14:textId="2312C983">
            <w:pPr>
              <w:pStyle w:val="Normal"/>
              <w:spacing w:line="276" w:lineRule="auto"/>
              <w:ind w:left="0"/>
              <w:rPr>
                <w:rFonts w:cs="Calibri" w:cstheme="minorAscii"/>
                <w:color w:val="282A44"/>
              </w:rPr>
            </w:pPr>
          </w:p>
        </w:tc>
      </w:tr>
    </w:tbl>
    <w:p w:rsidR="002B4A49" w:rsidP="00900416" w:rsidRDefault="002B4A49" w14:paraId="10A3456A" w14:textId="77777777">
      <w:pPr>
        <w:spacing w:line="276" w:lineRule="auto"/>
        <w:rPr>
          <w:rFonts w:cstheme="minorHAnsi"/>
          <w:color w:val="282A44"/>
        </w:rPr>
      </w:pPr>
    </w:p>
    <w:p w:rsidR="00DD3EE4" w:rsidP="00900416" w:rsidRDefault="00DD3EE4" w14:paraId="587DA95F" w14:textId="77777777">
      <w:pPr>
        <w:spacing w:line="276" w:lineRule="auto"/>
        <w:rPr>
          <w:rFonts w:cstheme="minorHAnsi"/>
          <w:color w:val="282A44"/>
        </w:rPr>
      </w:pPr>
    </w:p>
    <w:p w:rsidR="00DD3EE4" w:rsidP="00900416" w:rsidRDefault="00DD3EE4" w14:paraId="2D70C8EA" w14:textId="77777777">
      <w:pPr>
        <w:spacing w:line="276" w:lineRule="auto"/>
        <w:rPr>
          <w:rFonts w:cstheme="minorHAnsi"/>
          <w:color w:val="282A44"/>
        </w:rPr>
      </w:pPr>
    </w:p>
    <w:p w:rsidR="00DD3EE4" w:rsidP="00900416" w:rsidRDefault="00DD3EE4" w14:paraId="3FA3763B" w14:textId="77777777">
      <w:pPr>
        <w:spacing w:line="276" w:lineRule="auto"/>
        <w:rPr>
          <w:rFonts w:cstheme="minorHAnsi"/>
          <w:color w:val="282A44"/>
        </w:rPr>
      </w:pPr>
    </w:p>
    <w:p w:rsidRPr="00FF18B9" w:rsidR="002B4A49" w:rsidP="00900416" w:rsidRDefault="002B4A49" w14:paraId="7B89C4B9" w14:textId="6BBD5175">
      <w:pPr>
        <w:pStyle w:val="ListParagraph"/>
        <w:numPr>
          <w:ilvl w:val="0"/>
          <w:numId w:val="28"/>
        </w:numPr>
        <w:spacing w:line="276" w:lineRule="auto"/>
        <w:rPr>
          <w:rFonts w:cstheme="minorHAnsi"/>
          <w:b/>
          <w:bCs/>
          <w:color w:val="282A44"/>
        </w:rPr>
      </w:pPr>
      <w:r w:rsidRPr="00FF18B9">
        <w:rPr>
          <w:rFonts w:cstheme="minorHAnsi"/>
          <w:b/>
          <w:bCs/>
          <w:color w:val="282A44"/>
        </w:rPr>
        <w:lastRenderedPageBreak/>
        <w:t xml:space="preserve">THE BRAIN EXPLAINED </w:t>
      </w:r>
    </w:p>
    <w:p w:rsidRPr="00FF18B9" w:rsidR="00B773A6" w:rsidP="00900416" w:rsidRDefault="003A510E" w14:paraId="0E18EC32" w14:textId="26514706">
      <w:pPr>
        <w:spacing w:line="276" w:lineRule="auto"/>
        <w:rPr>
          <w:rFonts w:cstheme="minorHAnsi"/>
          <w:color w:val="282A44"/>
        </w:rPr>
      </w:pPr>
      <w:r w:rsidRPr="00FF18B9">
        <w:rPr>
          <w:rFonts w:cstheme="minorHAnsi"/>
          <w:noProof/>
          <w:color w:val="282A44"/>
        </w:rPr>
        <w:drawing>
          <wp:inline distT="0" distB="0" distL="0" distR="0" wp14:anchorId="3B9B7FDE" wp14:editId="4F2DEB0E">
            <wp:extent cx="5760000" cy="1231884"/>
            <wp:effectExtent l="0" t="0" r="0" b="698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rotWithShape="1">
                    <a:blip r:embed="rId11" cstate="print">
                      <a:extLst>
                        <a:ext uri="{28A0092B-C50C-407E-A947-70E740481C1C}">
                          <a14:useLocalDpi xmlns:a14="http://schemas.microsoft.com/office/drawing/2010/main" val="0"/>
                        </a:ext>
                      </a:extLst>
                    </a:blip>
                    <a:srcRect t="27833" b="34143"/>
                    <a:stretch/>
                  </pic:blipFill>
                  <pic:spPr bwMode="auto">
                    <a:xfrm>
                      <a:off x="0" y="0"/>
                      <a:ext cx="5760000" cy="123188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FF18B9" w:rsidR="001F3C0F" w:rsidTr="000761BB" w14:paraId="187368BE" w14:textId="77777777">
        <w:tc>
          <w:tcPr>
            <w:tcW w:w="9016" w:type="dxa"/>
            <w:shd w:val="clear" w:color="auto" w:fill="F2F2F2" w:themeFill="background1" w:themeFillShade="F2"/>
          </w:tcPr>
          <w:p w:rsidRPr="00FF18B9" w:rsidR="001F3C0F" w:rsidP="000761BB" w:rsidRDefault="001F3C0F" w14:paraId="4198A80A" w14:textId="0E3BB521">
            <w:pPr>
              <w:spacing w:line="276" w:lineRule="auto"/>
              <w:rPr>
                <w:rFonts w:cstheme="minorHAnsi"/>
                <w:b/>
                <w:bCs/>
                <w:color w:val="282A44"/>
              </w:rPr>
            </w:pPr>
            <w:r w:rsidRPr="00FF18B9">
              <w:rPr>
                <w:rFonts w:cstheme="minorHAnsi"/>
                <w:b/>
                <w:bCs/>
                <w:color w:val="282A44"/>
              </w:rPr>
              <w:t xml:space="preserve">Prompts for facilitating discussion (refer back to </w:t>
            </w:r>
            <w:r w:rsidR="00DD3EE4">
              <w:rPr>
                <w:rFonts w:cstheme="minorHAnsi"/>
                <w:b/>
                <w:bCs/>
                <w:color w:val="282A44"/>
              </w:rPr>
              <w:t xml:space="preserve">a </w:t>
            </w:r>
            <w:r w:rsidRPr="00FF18B9">
              <w:rPr>
                <w:rFonts w:cstheme="minorHAnsi"/>
                <w:b/>
                <w:bCs/>
                <w:color w:val="282A44"/>
              </w:rPr>
              <w:t>case study in this section)</w:t>
            </w:r>
          </w:p>
        </w:tc>
      </w:tr>
      <w:tr w:rsidRPr="00FF18B9" w:rsidR="001F3C0F" w:rsidTr="000761BB" w14:paraId="0103AC0C" w14:textId="77777777">
        <w:tc>
          <w:tcPr>
            <w:tcW w:w="9016" w:type="dxa"/>
          </w:tcPr>
          <w:p w:rsidRPr="00FF18B9" w:rsidR="001F3C0F" w:rsidP="001F3C0F" w:rsidRDefault="001F3C0F" w14:paraId="1E860416" w14:textId="77777777">
            <w:pPr>
              <w:pStyle w:val="ListParagraph"/>
              <w:numPr>
                <w:ilvl w:val="0"/>
                <w:numId w:val="47"/>
              </w:numPr>
              <w:spacing w:line="276" w:lineRule="auto"/>
              <w:rPr>
                <w:rFonts w:cstheme="minorHAnsi"/>
                <w:color w:val="282A44"/>
              </w:rPr>
            </w:pPr>
            <w:r w:rsidRPr="00FF18B9">
              <w:rPr>
                <w:rFonts w:cstheme="minorHAnsi"/>
                <w:color w:val="282A44"/>
              </w:rPr>
              <w:t>What did you hear in this film?</w:t>
            </w:r>
          </w:p>
          <w:p w:rsidRPr="00FF18B9" w:rsidR="001F3C0F" w:rsidP="001F3C0F" w:rsidRDefault="001F3C0F" w14:paraId="16578946" w14:textId="77777777">
            <w:pPr>
              <w:pStyle w:val="ListParagraph"/>
              <w:numPr>
                <w:ilvl w:val="0"/>
                <w:numId w:val="47"/>
              </w:numPr>
              <w:spacing w:line="276" w:lineRule="auto"/>
              <w:rPr>
                <w:rFonts w:cstheme="minorHAnsi"/>
                <w:color w:val="282A44"/>
              </w:rPr>
            </w:pPr>
            <w:r w:rsidRPr="00FF18B9">
              <w:rPr>
                <w:rFonts w:cstheme="minorHAnsi"/>
                <w:color w:val="282A44"/>
              </w:rPr>
              <w:t>Does this film help you understand your young person more?</w:t>
            </w:r>
          </w:p>
          <w:p w:rsidRPr="00FF18B9" w:rsidR="001F3C0F" w:rsidP="001F3C0F" w:rsidRDefault="001F3C0F" w14:paraId="373A0EA2" w14:textId="77777777">
            <w:pPr>
              <w:pStyle w:val="ListParagraph"/>
              <w:numPr>
                <w:ilvl w:val="0"/>
                <w:numId w:val="47"/>
              </w:numPr>
              <w:spacing w:line="276" w:lineRule="auto"/>
              <w:rPr>
                <w:rFonts w:cstheme="minorHAnsi"/>
                <w:color w:val="282A44"/>
              </w:rPr>
            </w:pPr>
            <w:r w:rsidRPr="00FF18B9">
              <w:rPr>
                <w:rFonts w:cstheme="minorHAnsi"/>
                <w:color w:val="282A44"/>
              </w:rPr>
              <w:t xml:space="preserve">What might the risk-taking behaviours look like?  </w:t>
            </w:r>
          </w:p>
          <w:p w:rsidRPr="00FF18B9" w:rsidR="001F3C0F" w:rsidP="001F3C0F" w:rsidRDefault="001F3C0F" w14:paraId="49502C46" w14:textId="77777777">
            <w:pPr>
              <w:pStyle w:val="ListParagraph"/>
              <w:numPr>
                <w:ilvl w:val="0"/>
                <w:numId w:val="47"/>
              </w:numPr>
              <w:spacing w:line="276" w:lineRule="auto"/>
              <w:rPr>
                <w:rFonts w:cstheme="minorHAnsi"/>
                <w:color w:val="282A44"/>
              </w:rPr>
            </w:pPr>
            <w:r w:rsidRPr="00FF18B9">
              <w:rPr>
                <w:rFonts w:cstheme="minorHAnsi"/>
                <w:color w:val="282A44"/>
              </w:rPr>
              <w:t xml:space="preserve">What do you think your young person’s “planes” are? </w:t>
            </w:r>
          </w:p>
          <w:p w:rsidRPr="00FF18B9" w:rsidR="001F3C0F" w:rsidP="001F3C0F" w:rsidRDefault="001F3C0F" w14:paraId="23BF67F3" w14:textId="77777777">
            <w:pPr>
              <w:pStyle w:val="ListParagraph"/>
              <w:numPr>
                <w:ilvl w:val="0"/>
                <w:numId w:val="47"/>
              </w:numPr>
              <w:spacing w:line="276" w:lineRule="auto"/>
              <w:rPr>
                <w:rFonts w:cstheme="minorHAnsi"/>
                <w:color w:val="282A44"/>
              </w:rPr>
            </w:pPr>
            <w:r w:rsidRPr="00FF18B9">
              <w:rPr>
                <w:rFonts w:cstheme="minorHAnsi"/>
                <w:b/>
                <w:bCs/>
                <w:color w:val="282A44"/>
              </w:rPr>
              <w:t>Follow up questions:</w:t>
            </w:r>
            <w:r w:rsidRPr="00FF18B9">
              <w:rPr>
                <w:rFonts w:cstheme="minorHAnsi"/>
                <w:color w:val="282A44"/>
              </w:rPr>
              <w:t xml:space="preserve"> How might you support your young person with guiding/prioritising their “planes”? </w:t>
            </w:r>
          </w:p>
        </w:tc>
      </w:tr>
    </w:tbl>
    <w:p w:rsidRPr="00FF18B9" w:rsidR="00B773A6" w:rsidP="00900416" w:rsidRDefault="00B773A6" w14:paraId="635B3364" w14:textId="77777777">
      <w:pPr>
        <w:spacing w:line="276" w:lineRule="auto"/>
        <w:rPr>
          <w:rFonts w:cstheme="minorHAnsi"/>
          <w:color w:val="282A44"/>
        </w:rPr>
      </w:pPr>
    </w:p>
    <w:p w:rsidRPr="00FF18B9" w:rsidR="001013DE" w:rsidP="00900416" w:rsidRDefault="00B773A6" w14:paraId="4DE83AA6" w14:textId="3CF8F42C">
      <w:pPr>
        <w:pStyle w:val="ListParagraph"/>
        <w:numPr>
          <w:ilvl w:val="0"/>
          <w:numId w:val="28"/>
        </w:numPr>
        <w:spacing w:line="276" w:lineRule="auto"/>
        <w:rPr>
          <w:rFonts w:cstheme="minorHAnsi"/>
          <w:b/>
          <w:bCs/>
          <w:color w:val="282A44"/>
        </w:rPr>
      </w:pPr>
      <w:r w:rsidRPr="00FF18B9">
        <w:rPr>
          <w:rFonts w:cstheme="minorHAnsi"/>
          <w:b/>
          <w:bCs/>
          <w:color w:val="282A44"/>
        </w:rPr>
        <w:t>THE CONNECTED BRAIN</w:t>
      </w:r>
    </w:p>
    <w:p w:rsidRPr="00FF18B9" w:rsidR="003A510E" w:rsidP="00900416" w:rsidRDefault="001013DE" w14:paraId="7D7E907A" w14:textId="3A2238C2">
      <w:pPr>
        <w:spacing w:line="276" w:lineRule="auto"/>
        <w:rPr>
          <w:rFonts w:cstheme="minorHAnsi"/>
          <w:color w:val="282A44"/>
        </w:rPr>
      </w:pPr>
      <w:r w:rsidRPr="00FF18B9">
        <w:rPr>
          <w:rFonts w:cstheme="minorHAnsi"/>
          <w:noProof/>
          <w:color w:val="282A44"/>
        </w:rPr>
        <w:drawing>
          <wp:inline distT="0" distB="0" distL="0" distR="0" wp14:anchorId="5B92D384" wp14:editId="10A8E33C">
            <wp:extent cx="5756275" cy="1243877"/>
            <wp:effectExtent l="0" t="0" r="0" b="0"/>
            <wp:docPr id="579362911" name="Picture 1" descr="A neon sign with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362911" name="Picture 1" descr="A neon sign with a purple background&#10;&#10;Description automatically generated"/>
                    <pic:cNvPicPr/>
                  </pic:nvPicPr>
                  <pic:blipFill rotWithShape="1">
                    <a:blip r:embed="rId12">
                      <a:extLst>
                        <a:ext uri="{28A0092B-C50C-407E-A947-70E740481C1C}">
                          <a14:useLocalDpi xmlns:a14="http://schemas.microsoft.com/office/drawing/2010/main" val="0"/>
                        </a:ext>
                      </a:extLst>
                    </a:blip>
                    <a:srcRect t="33634" b="34978"/>
                    <a:stretch/>
                  </pic:blipFill>
                  <pic:spPr bwMode="auto">
                    <a:xfrm>
                      <a:off x="0" y="0"/>
                      <a:ext cx="5760000" cy="124468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FF18B9" w:rsidR="00FC13BB" w:rsidTr="280DD14B" w14:paraId="62FCFD15" w14:textId="77777777">
        <w:tc>
          <w:tcPr>
            <w:tcW w:w="9016" w:type="dxa"/>
            <w:shd w:val="clear" w:color="auto" w:fill="F2F2F2" w:themeFill="background1" w:themeFillShade="F2"/>
            <w:tcMar/>
          </w:tcPr>
          <w:p w:rsidRPr="00FF18B9" w:rsidR="00B773A6" w:rsidP="00900416" w:rsidRDefault="00B773A6" w14:paraId="2ABB0008" w14:textId="46665546">
            <w:pPr>
              <w:spacing w:line="276" w:lineRule="auto"/>
              <w:rPr>
                <w:rFonts w:cstheme="minorHAnsi"/>
                <w:b/>
                <w:bCs/>
                <w:color w:val="282A44"/>
              </w:rPr>
            </w:pPr>
            <w:r w:rsidRPr="00FF18B9">
              <w:rPr>
                <w:rFonts w:cstheme="minorHAnsi"/>
                <w:b/>
                <w:bCs/>
                <w:color w:val="282A44"/>
              </w:rPr>
              <w:t>Prompts for facilitating discussion with parent</w:t>
            </w:r>
            <w:r w:rsidRPr="00FF18B9" w:rsidR="00554EDB">
              <w:rPr>
                <w:rFonts w:cstheme="minorHAnsi"/>
                <w:b/>
                <w:bCs/>
                <w:color w:val="282A44"/>
              </w:rPr>
              <w:t>s</w:t>
            </w:r>
            <w:r w:rsidRPr="00FF18B9">
              <w:rPr>
                <w:rFonts w:cstheme="minorHAnsi"/>
                <w:b/>
                <w:bCs/>
                <w:color w:val="282A44"/>
              </w:rPr>
              <w:t>/carer</w:t>
            </w:r>
            <w:r w:rsidRPr="00FF18B9" w:rsidR="00554EDB">
              <w:rPr>
                <w:rFonts w:cstheme="minorHAnsi"/>
                <w:b/>
                <w:bCs/>
                <w:color w:val="282A44"/>
              </w:rPr>
              <w:t>s</w:t>
            </w:r>
          </w:p>
        </w:tc>
      </w:tr>
      <w:tr w:rsidRPr="00FF18B9" w:rsidR="00B773A6" w:rsidTr="280DD14B" w14:paraId="16F11EB1" w14:textId="77777777">
        <w:tc>
          <w:tcPr>
            <w:tcW w:w="9016" w:type="dxa"/>
            <w:tcMar/>
          </w:tcPr>
          <w:p w:rsidRPr="00FF18B9" w:rsidR="00B773A6" w:rsidP="00900416" w:rsidRDefault="00B773A6" w14:paraId="15A172B2" w14:textId="0743D880">
            <w:pPr>
              <w:pStyle w:val="ListParagraph"/>
              <w:numPr>
                <w:ilvl w:val="0"/>
                <w:numId w:val="40"/>
              </w:numPr>
              <w:spacing w:line="276" w:lineRule="auto"/>
              <w:rPr>
                <w:rFonts w:cstheme="minorHAnsi"/>
                <w:color w:val="282A44"/>
              </w:rPr>
            </w:pPr>
            <w:r w:rsidRPr="00FF18B9">
              <w:rPr>
                <w:rFonts w:cstheme="minorHAnsi"/>
                <w:color w:val="282A44"/>
              </w:rPr>
              <w:t>What was it like to be a teenager? Take time to reflect on your experiences.</w:t>
            </w:r>
          </w:p>
          <w:p w:rsidRPr="00FF18B9" w:rsidR="00B773A6" w:rsidP="00900416" w:rsidRDefault="00B773A6" w14:paraId="6DB9C844" w14:textId="77777777">
            <w:pPr>
              <w:pStyle w:val="ListParagraph"/>
              <w:numPr>
                <w:ilvl w:val="0"/>
                <w:numId w:val="40"/>
              </w:numPr>
              <w:spacing w:line="276" w:lineRule="auto"/>
              <w:rPr>
                <w:rFonts w:cstheme="minorHAnsi"/>
                <w:color w:val="282A44"/>
              </w:rPr>
            </w:pPr>
            <w:r w:rsidRPr="00FF18B9">
              <w:rPr>
                <w:rFonts w:cstheme="minorHAnsi"/>
                <w:color w:val="282A44"/>
              </w:rPr>
              <w:t xml:space="preserve">What does your young person like to do? </w:t>
            </w:r>
          </w:p>
          <w:p w:rsidRPr="00FF18B9" w:rsidR="00B773A6" w:rsidP="00900416" w:rsidRDefault="00B773A6" w14:paraId="0B44BBFD" w14:textId="77777777">
            <w:pPr>
              <w:pStyle w:val="ListParagraph"/>
              <w:numPr>
                <w:ilvl w:val="0"/>
                <w:numId w:val="40"/>
              </w:numPr>
              <w:spacing w:line="276" w:lineRule="auto"/>
              <w:rPr>
                <w:rFonts w:cstheme="minorHAnsi"/>
                <w:color w:val="282A44"/>
              </w:rPr>
            </w:pPr>
            <w:r w:rsidRPr="00FF18B9">
              <w:rPr>
                <w:rFonts w:cstheme="minorHAnsi"/>
                <w:color w:val="282A44"/>
              </w:rPr>
              <w:t>Do you talk to your young person about their feelings/stresses?</w:t>
            </w:r>
          </w:p>
          <w:p w:rsidRPr="00FF18B9" w:rsidR="00B773A6" w:rsidP="280DD14B" w:rsidRDefault="00B773A6" w14:paraId="35339D98" w14:textId="0764A228">
            <w:pPr>
              <w:pStyle w:val="ListParagraph"/>
              <w:numPr>
                <w:ilvl w:val="0"/>
                <w:numId w:val="40"/>
              </w:numPr>
              <w:spacing w:line="276" w:lineRule="auto"/>
              <w:rPr>
                <w:rFonts w:cs="Calibri" w:cstheme="minorAscii"/>
                <w:color w:val="282A44"/>
              </w:rPr>
            </w:pPr>
            <w:bookmarkStart w:name="_Hlk97559272" w:id="0"/>
            <w:r w:rsidRPr="280DD14B" w:rsidR="00B773A6">
              <w:rPr>
                <w:rFonts w:cs="Calibri" w:cstheme="minorAscii"/>
                <w:color w:val="282A44"/>
              </w:rPr>
              <w:t>How do you feel about difficult conversations</w:t>
            </w:r>
            <w:r w:rsidRPr="280DD14B" w:rsidR="001F58A8">
              <w:rPr>
                <w:rFonts w:cs="Calibri" w:cstheme="minorAscii"/>
                <w:color w:val="282A44"/>
              </w:rPr>
              <w:t xml:space="preserve"> with your young person</w:t>
            </w:r>
            <w:r w:rsidRPr="280DD14B" w:rsidR="00B773A6">
              <w:rPr>
                <w:rFonts w:cs="Calibri" w:cstheme="minorAscii"/>
                <w:color w:val="282A44"/>
              </w:rPr>
              <w:t>? What might help you? Do you see a benefit in talking about these things?</w:t>
            </w:r>
            <w:bookmarkEnd w:id="0"/>
          </w:p>
          <w:p w:rsidRPr="00FF18B9" w:rsidR="00B773A6" w:rsidP="280DD14B" w:rsidRDefault="00B773A6" w14:paraId="67278E58" w14:textId="52F94C92">
            <w:pPr>
              <w:pStyle w:val="ListParagraph"/>
              <w:numPr>
                <w:ilvl w:val="0"/>
                <w:numId w:val="40"/>
              </w:numPr>
              <w:spacing w:line="276" w:lineRule="auto"/>
              <w:rPr>
                <w:rFonts w:cs="Calibri" w:cstheme="minorAscii"/>
                <w:color w:val="282A44"/>
              </w:rPr>
            </w:pPr>
            <w:r w:rsidRPr="280DD14B" w:rsidR="49129D5F">
              <w:rPr>
                <w:rFonts w:cs="Calibri" w:cstheme="minorAscii"/>
                <w:color w:val="282A44"/>
              </w:rPr>
              <w:t>Did you know that early life experiences impact how our brain develops? (Discussion point and reflections).</w:t>
            </w:r>
          </w:p>
          <w:p w:rsidRPr="00FF18B9" w:rsidR="00B773A6" w:rsidP="280DD14B" w:rsidRDefault="00B773A6" w14:paraId="1E860817" w14:textId="75A23EE0">
            <w:pPr>
              <w:pStyle w:val="ListParagraph"/>
              <w:spacing w:line="276" w:lineRule="auto"/>
              <w:ind w:left="360"/>
              <w:rPr>
                <w:rFonts w:cs="Calibri" w:cstheme="minorAscii"/>
                <w:color w:val="282A44"/>
              </w:rPr>
            </w:pPr>
          </w:p>
        </w:tc>
      </w:tr>
    </w:tbl>
    <w:p w:rsidRPr="00FF18B9" w:rsidR="00B773A6" w:rsidP="280DD14B" w:rsidRDefault="00B773A6" w14:paraId="22DE87E7" w14:textId="06511AFF">
      <w:pPr>
        <w:spacing w:line="276" w:lineRule="auto"/>
        <w:rPr>
          <w:rFonts w:cs="Calibri" w:cstheme="minorAscii"/>
          <w:color w:val="282A44"/>
        </w:rPr>
      </w:pPr>
    </w:p>
    <w:tbl>
      <w:tblPr>
        <w:tblStyle w:val="TableGrid"/>
        <w:tblW w:w="0" w:type="auto"/>
        <w:tblBorders>
          <w:top w:val="single" w:color="1CAFA9" w:sz="4" w:space="0"/>
          <w:left w:val="single" w:color="1CAFA9" w:sz="4" w:space="0"/>
          <w:bottom w:val="single" w:color="1CAFA9" w:sz="4" w:space="0"/>
          <w:right w:val="single" w:color="1CAFA9" w:sz="4" w:space="0"/>
          <w:insideH w:val="single" w:color="1CAFA9" w:sz="4" w:space="0"/>
          <w:insideV w:val="single" w:color="1CAFA9" w:sz="4" w:space="0"/>
        </w:tblBorders>
        <w:tblLook w:val="04A0" w:firstRow="1" w:lastRow="0" w:firstColumn="1" w:lastColumn="0" w:noHBand="0" w:noVBand="1"/>
      </w:tblPr>
      <w:tblGrid>
        <w:gridCol w:w="9016"/>
      </w:tblGrid>
      <w:tr w:rsidRPr="00FF18B9" w:rsidR="001F58A8" w:rsidTr="00D25550" w14:paraId="10E9C69F" w14:textId="77777777">
        <w:tc>
          <w:tcPr>
            <w:tcW w:w="9016" w:type="dxa"/>
            <w:shd w:val="clear" w:color="auto" w:fill="F2F2F2" w:themeFill="background1" w:themeFillShade="F2"/>
          </w:tcPr>
          <w:p w:rsidRPr="00FF18B9" w:rsidR="001F58A8" w:rsidP="00900416" w:rsidRDefault="001F58A8" w14:paraId="11089286" w14:textId="77777777">
            <w:pPr>
              <w:pStyle w:val="NormalWeb"/>
              <w:spacing w:before="0" w:beforeAutospacing="0" w:after="0" w:afterAutospacing="0" w:line="276" w:lineRule="auto"/>
              <w:rPr>
                <w:rFonts w:asciiTheme="minorHAnsi" w:hAnsiTheme="minorHAnsi" w:cstheme="minorHAnsi"/>
                <w:b/>
                <w:bCs/>
                <w:color w:val="282A44"/>
                <w:sz w:val="22"/>
                <w:szCs w:val="22"/>
              </w:rPr>
            </w:pPr>
            <w:bookmarkStart w:name="_Hlk183097756" w:id="1"/>
            <w:r w:rsidRPr="00FF18B9">
              <w:rPr>
                <w:rFonts w:asciiTheme="minorHAnsi" w:hAnsiTheme="minorHAnsi" w:cstheme="minorHAnsi"/>
                <w:b/>
                <w:bCs/>
                <w:color w:val="282A44"/>
                <w:sz w:val="22"/>
                <w:szCs w:val="22"/>
              </w:rPr>
              <w:t>Resources/further reading</w:t>
            </w:r>
          </w:p>
        </w:tc>
      </w:tr>
      <w:tr w:rsidRPr="00FF18B9" w:rsidR="001F58A8" w:rsidTr="00D25550" w14:paraId="7B0E631D" w14:textId="77777777">
        <w:tc>
          <w:tcPr>
            <w:tcW w:w="9016" w:type="dxa"/>
          </w:tcPr>
          <w:p w:rsidRPr="00FF18B9" w:rsidR="001F58A8" w:rsidP="00900416" w:rsidRDefault="001F58A8" w14:paraId="73756E1E" w14:textId="3B649A3F">
            <w:pPr>
              <w:spacing w:line="276" w:lineRule="auto"/>
              <w:rPr>
                <w:rFonts w:cstheme="minorHAnsi"/>
                <w:color w:val="282A44"/>
              </w:rPr>
            </w:pPr>
            <w:hyperlink w:history="1" r:id="rId13">
              <w:r w:rsidRPr="00FF18B9">
                <w:rPr>
                  <w:rStyle w:val="Hyperlink"/>
                  <w:rFonts w:cstheme="minorHAnsi"/>
                  <w:color w:val="282A44"/>
                  <w:u w:val="none"/>
                </w:rPr>
                <w:t>https://www.youngminds.org.uk/young-person/coping-with-life/trauma/</w:t>
              </w:r>
            </w:hyperlink>
          </w:p>
        </w:tc>
      </w:tr>
      <w:bookmarkEnd w:id="1"/>
    </w:tbl>
    <w:p w:rsidRPr="00FF18B9" w:rsidR="00B773A6" w:rsidP="00EA5E34" w:rsidRDefault="00B773A6" w14:paraId="4FB68A12" w14:textId="77777777">
      <w:pPr>
        <w:spacing w:line="276" w:lineRule="auto"/>
        <w:rPr>
          <w:rFonts w:cstheme="minorHAnsi"/>
          <w:color w:val="282A44"/>
        </w:rPr>
      </w:pPr>
    </w:p>
    <w:sectPr w:rsidRPr="00FF18B9" w:rsidR="00B773A6" w:rsidSect="00FC2C87">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FD4" w:rsidRDefault="00B07FD4" w14:paraId="51A9E823" w14:textId="77777777">
      <w:pPr>
        <w:spacing w:after="0" w:line="240" w:lineRule="auto"/>
      </w:pPr>
      <w:r>
        <w:separator/>
      </w:r>
    </w:p>
  </w:endnote>
  <w:endnote w:type="continuationSeparator" w:id="0">
    <w:p w:rsidR="00B07FD4" w:rsidRDefault="00B07FD4" w14:paraId="4A41133C" w14:textId="77777777">
      <w:pPr>
        <w:spacing w:after="0" w:line="240" w:lineRule="auto"/>
      </w:pPr>
      <w:r>
        <w:continuationSeparator/>
      </w:r>
    </w:p>
  </w:endnote>
  <w:endnote w:type="continuationNotice" w:id="1">
    <w:p w:rsidR="00B07FD4" w:rsidRDefault="00B07FD4" w14:paraId="377329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042880"/>
      <w:docPartObj>
        <w:docPartGallery w:val="Page Numbers (Bottom of Page)"/>
        <w:docPartUnique/>
      </w:docPartObj>
    </w:sdtPr>
    <w:sdtEndPr>
      <w:rPr>
        <w:noProof/>
      </w:rPr>
    </w:sdtEndPr>
    <w:sdtContent>
      <w:p w:rsidR="00024642" w:rsidRDefault="00024642" w14:paraId="535FC035" w14:textId="6FB09D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24642" w:rsidRDefault="00024642" w14:paraId="51F21A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FD4" w:rsidRDefault="00B07FD4" w14:paraId="35ABB96F" w14:textId="77777777">
      <w:pPr>
        <w:spacing w:after="0" w:line="240" w:lineRule="auto"/>
      </w:pPr>
      <w:r>
        <w:separator/>
      </w:r>
    </w:p>
  </w:footnote>
  <w:footnote w:type="continuationSeparator" w:id="0">
    <w:p w:rsidR="00B07FD4" w:rsidRDefault="00B07FD4" w14:paraId="47B168E5" w14:textId="77777777">
      <w:pPr>
        <w:spacing w:after="0" w:line="240" w:lineRule="auto"/>
      </w:pPr>
      <w:r>
        <w:continuationSeparator/>
      </w:r>
    </w:p>
  </w:footnote>
  <w:footnote w:type="continuationNotice" w:id="1">
    <w:p w:rsidR="00B07FD4" w:rsidRDefault="00B07FD4" w14:paraId="5863030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C2C87" w:rsidRDefault="00FF18B9" w14:paraId="52D3708B" w14:textId="0079DF6B">
    <w:pPr>
      <w:pStyle w:val="Header"/>
    </w:pPr>
    <w:r>
      <w:rPr>
        <w:noProof/>
      </w:rPr>
      <w:drawing>
        <wp:inline distT="0" distB="0" distL="0" distR="0" wp14:anchorId="5E7CB887" wp14:editId="0A71CE09">
          <wp:extent cx="2105025" cy="542892"/>
          <wp:effectExtent l="0" t="0" r="0" b="0"/>
          <wp:docPr id="741833612" name="Picture 1" descr="A logo with blue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33612" name="Picture 1" descr="A logo with blue and green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865" cy="548009"/>
                  </a:xfrm>
                  <a:prstGeom prst="rect">
                    <a:avLst/>
                  </a:prstGeom>
                  <a:noFill/>
                  <a:ln>
                    <a:noFill/>
                  </a:ln>
                </pic:spPr>
              </pic:pic>
            </a:graphicData>
          </a:graphic>
        </wp:inline>
      </w:drawing>
    </w:r>
  </w:p>
  <w:p w:rsidR="00574753" w:rsidRDefault="00574753" w14:paraId="41B766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03F"/>
    <w:multiLevelType w:val="hybridMultilevel"/>
    <w:tmpl w:val="FD2E86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57CB4"/>
    <w:multiLevelType w:val="hybridMultilevel"/>
    <w:tmpl w:val="2D30D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FE7E42"/>
    <w:multiLevelType w:val="hybridMultilevel"/>
    <w:tmpl w:val="049077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CEC7263"/>
    <w:multiLevelType w:val="hybridMultilevel"/>
    <w:tmpl w:val="3AD2E9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FF44406"/>
    <w:multiLevelType w:val="hybridMultilevel"/>
    <w:tmpl w:val="9D3C6D7C"/>
    <w:lvl w:ilvl="0" w:tplc="0C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7162AF"/>
    <w:multiLevelType w:val="hybridMultilevel"/>
    <w:tmpl w:val="3A80A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5E1E5E"/>
    <w:multiLevelType w:val="hybridMultilevel"/>
    <w:tmpl w:val="608E9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4C16C6"/>
    <w:multiLevelType w:val="hybridMultilevel"/>
    <w:tmpl w:val="CF6A9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737D5F"/>
    <w:multiLevelType w:val="hybridMultilevel"/>
    <w:tmpl w:val="007AC5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3B46BB0"/>
    <w:multiLevelType w:val="hybridMultilevel"/>
    <w:tmpl w:val="F99A1B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4AC16A2"/>
    <w:multiLevelType w:val="hybridMultilevel"/>
    <w:tmpl w:val="00FE66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84B6C6B"/>
    <w:multiLevelType w:val="hybridMultilevel"/>
    <w:tmpl w:val="127451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A647B3B"/>
    <w:multiLevelType w:val="hybridMultilevel"/>
    <w:tmpl w:val="AF8ADC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BAF1E88"/>
    <w:multiLevelType w:val="hybridMultilevel"/>
    <w:tmpl w:val="EABCAB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D3C0EFA"/>
    <w:multiLevelType w:val="hybridMultilevel"/>
    <w:tmpl w:val="E738E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42347F"/>
    <w:multiLevelType w:val="hybridMultilevel"/>
    <w:tmpl w:val="558E8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4361E0"/>
    <w:multiLevelType w:val="hybridMultilevel"/>
    <w:tmpl w:val="3AD2DC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48E5B9C"/>
    <w:multiLevelType w:val="hybridMultilevel"/>
    <w:tmpl w:val="897CC0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B94DA4"/>
    <w:multiLevelType w:val="hybridMultilevel"/>
    <w:tmpl w:val="BA388B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65A53B2"/>
    <w:multiLevelType w:val="hybridMultilevel"/>
    <w:tmpl w:val="1DE43C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72C4A7D"/>
    <w:multiLevelType w:val="hybridMultilevel"/>
    <w:tmpl w:val="B3F2F0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270728"/>
    <w:multiLevelType w:val="hybridMultilevel"/>
    <w:tmpl w:val="811206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E383DDC"/>
    <w:multiLevelType w:val="hybridMultilevel"/>
    <w:tmpl w:val="E64EC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F825D3"/>
    <w:multiLevelType w:val="hybridMultilevel"/>
    <w:tmpl w:val="F926AD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C72A01"/>
    <w:multiLevelType w:val="hybridMultilevel"/>
    <w:tmpl w:val="363262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E804546"/>
    <w:multiLevelType w:val="hybridMultilevel"/>
    <w:tmpl w:val="8AA0A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F332B2C"/>
    <w:multiLevelType w:val="hybridMultilevel"/>
    <w:tmpl w:val="CEEEF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4BD264A"/>
    <w:multiLevelType w:val="hybridMultilevel"/>
    <w:tmpl w:val="3D485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5F8497D"/>
    <w:multiLevelType w:val="hybridMultilevel"/>
    <w:tmpl w:val="1B2E2A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9E27A1F"/>
    <w:multiLevelType w:val="hybridMultilevel"/>
    <w:tmpl w:val="A912A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A430F15"/>
    <w:multiLevelType w:val="hybridMultilevel"/>
    <w:tmpl w:val="8DFEAD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5B9109EB"/>
    <w:multiLevelType w:val="hybridMultilevel"/>
    <w:tmpl w:val="39F00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5C6F94"/>
    <w:multiLevelType w:val="hybridMultilevel"/>
    <w:tmpl w:val="C4B28D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3336641"/>
    <w:multiLevelType w:val="hybridMultilevel"/>
    <w:tmpl w:val="1D6AD4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55D7059"/>
    <w:multiLevelType w:val="hybridMultilevel"/>
    <w:tmpl w:val="C6343D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6EF1CA9"/>
    <w:multiLevelType w:val="hybridMultilevel"/>
    <w:tmpl w:val="7F684A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D3D7B02"/>
    <w:multiLevelType w:val="hybridMultilevel"/>
    <w:tmpl w:val="959036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D647386"/>
    <w:multiLevelType w:val="hybridMultilevel"/>
    <w:tmpl w:val="9A10F9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EB7220B"/>
    <w:multiLevelType w:val="hybridMultilevel"/>
    <w:tmpl w:val="3CDAC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11E638F"/>
    <w:multiLevelType w:val="hybridMultilevel"/>
    <w:tmpl w:val="8624AD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1AD493C"/>
    <w:multiLevelType w:val="hybridMultilevel"/>
    <w:tmpl w:val="9FA048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63B01D3"/>
    <w:multiLevelType w:val="hybridMultilevel"/>
    <w:tmpl w:val="6DAA8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93F2816"/>
    <w:multiLevelType w:val="hybridMultilevel"/>
    <w:tmpl w:val="F91C69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B6E7895"/>
    <w:multiLevelType w:val="hybridMultilevel"/>
    <w:tmpl w:val="E08CF7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C0B146B"/>
    <w:multiLevelType w:val="hybridMultilevel"/>
    <w:tmpl w:val="10165C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7E8B71AA"/>
    <w:multiLevelType w:val="hybridMultilevel"/>
    <w:tmpl w:val="26087B50"/>
    <w:lvl w:ilvl="0" w:tplc="1316B696">
      <w:start w:val="1"/>
      <w:numFmt w:val="bullet"/>
      <w:pStyle w:val="STYLE1"/>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7ED20FB2"/>
    <w:multiLevelType w:val="hybridMultilevel"/>
    <w:tmpl w:val="C5AE23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395475467">
    <w:abstractNumId w:val="14"/>
  </w:num>
  <w:num w:numId="2" w16cid:durableId="759712931">
    <w:abstractNumId w:val="6"/>
  </w:num>
  <w:num w:numId="3" w16cid:durableId="600727392">
    <w:abstractNumId w:val="45"/>
  </w:num>
  <w:num w:numId="4" w16cid:durableId="1797722869">
    <w:abstractNumId w:val="41"/>
  </w:num>
  <w:num w:numId="5" w16cid:durableId="1164737505">
    <w:abstractNumId w:val="1"/>
  </w:num>
  <w:num w:numId="6" w16cid:durableId="611979245">
    <w:abstractNumId w:val="38"/>
  </w:num>
  <w:num w:numId="7" w16cid:durableId="1867477192">
    <w:abstractNumId w:val="22"/>
  </w:num>
  <w:num w:numId="8" w16cid:durableId="1769227295">
    <w:abstractNumId w:val="31"/>
  </w:num>
  <w:num w:numId="9" w16cid:durableId="821852753">
    <w:abstractNumId w:val="15"/>
  </w:num>
  <w:num w:numId="10" w16cid:durableId="494491138">
    <w:abstractNumId w:val="23"/>
  </w:num>
  <w:num w:numId="11" w16cid:durableId="1406799820">
    <w:abstractNumId w:val="30"/>
  </w:num>
  <w:num w:numId="12" w16cid:durableId="200947250">
    <w:abstractNumId w:val="4"/>
  </w:num>
  <w:num w:numId="13" w16cid:durableId="1026056050">
    <w:abstractNumId w:val="32"/>
  </w:num>
  <w:num w:numId="14" w16cid:durableId="1387947295">
    <w:abstractNumId w:val="5"/>
  </w:num>
  <w:num w:numId="15" w16cid:durableId="273826068">
    <w:abstractNumId w:val="27"/>
  </w:num>
  <w:num w:numId="16" w16cid:durableId="1048921453">
    <w:abstractNumId w:val="10"/>
  </w:num>
  <w:num w:numId="17" w16cid:durableId="1292127723">
    <w:abstractNumId w:val="36"/>
  </w:num>
  <w:num w:numId="18" w16cid:durableId="606693923">
    <w:abstractNumId w:val="3"/>
  </w:num>
  <w:num w:numId="19" w16cid:durableId="985164984">
    <w:abstractNumId w:val="9"/>
  </w:num>
  <w:num w:numId="20" w16cid:durableId="99423736">
    <w:abstractNumId w:val="43"/>
  </w:num>
  <w:num w:numId="21" w16cid:durableId="229704015">
    <w:abstractNumId w:val="34"/>
  </w:num>
  <w:num w:numId="22" w16cid:durableId="466555681">
    <w:abstractNumId w:val="44"/>
  </w:num>
  <w:num w:numId="23" w16cid:durableId="1927109211">
    <w:abstractNumId w:val="11"/>
  </w:num>
  <w:num w:numId="24" w16cid:durableId="1673486096">
    <w:abstractNumId w:val="17"/>
  </w:num>
  <w:num w:numId="25" w16cid:durableId="1940136916">
    <w:abstractNumId w:val="18"/>
  </w:num>
  <w:num w:numId="26" w16cid:durableId="1812088208">
    <w:abstractNumId w:val="20"/>
  </w:num>
  <w:num w:numId="27" w16cid:durableId="2018653249">
    <w:abstractNumId w:val="37"/>
  </w:num>
  <w:num w:numId="28" w16cid:durableId="718435265">
    <w:abstractNumId w:val="0"/>
  </w:num>
  <w:num w:numId="29" w16cid:durableId="469907799">
    <w:abstractNumId w:val="42"/>
  </w:num>
  <w:num w:numId="30" w16cid:durableId="1797917264">
    <w:abstractNumId w:val="24"/>
  </w:num>
  <w:num w:numId="31" w16cid:durableId="986125406">
    <w:abstractNumId w:val="2"/>
  </w:num>
  <w:num w:numId="32" w16cid:durableId="977760758">
    <w:abstractNumId w:val="16"/>
  </w:num>
  <w:num w:numId="33" w16cid:durableId="1368336352">
    <w:abstractNumId w:val="35"/>
  </w:num>
  <w:num w:numId="34" w16cid:durableId="2114397502">
    <w:abstractNumId w:val="40"/>
  </w:num>
  <w:num w:numId="35" w16cid:durableId="1674453825">
    <w:abstractNumId w:val="13"/>
  </w:num>
  <w:num w:numId="36" w16cid:durableId="1749617007">
    <w:abstractNumId w:val="8"/>
  </w:num>
  <w:num w:numId="37" w16cid:durableId="706951820">
    <w:abstractNumId w:val="29"/>
  </w:num>
  <w:num w:numId="38" w16cid:durableId="1863548504">
    <w:abstractNumId w:val="25"/>
  </w:num>
  <w:num w:numId="39" w16cid:durableId="1926450882">
    <w:abstractNumId w:val="19"/>
  </w:num>
  <w:num w:numId="40" w16cid:durableId="1832409423">
    <w:abstractNumId w:val="33"/>
  </w:num>
  <w:num w:numId="41" w16cid:durableId="1239942043">
    <w:abstractNumId w:val="39"/>
  </w:num>
  <w:num w:numId="42" w16cid:durableId="1829395179">
    <w:abstractNumId w:val="12"/>
  </w:num>
  <w:num w:numId="43" w16cid:durableId="1897231928">
    <w:abstractNumId w:val="7"/>
  </w:num>
  <w:num w:numId="44" w16cid:durableId="1103888535">
    <w:abstractNumId w:val="28"/>
  </w:num>
  <w:num w:numId="45" w16cid:durableId="148787224">
    <w:abstractNumId w:val="46"/>
  </w:num>
  <w:num w:numId="46" w16cid:durableId="1969779721">
    <w:abstractNumId w:val="26"/>
  </w:num>
  <w:num w:numId="47" w16cid:durableId="10304538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78"/>
    <w:rsid w:val="00000632"/>
    <w:rsid w:val="00017BA2"/>
    <w:rsid w:val="00024642"/>
    <w:rsid w:val="00057C28"/>
    <w:rsid w:val="0007762B"/>
    <w:rsid w:val="00084C89"/>
    <w:rsid w:val="000A167D"/>
    <w:rsid w:val="000C1906"/>
    <w:rsid w:val="000E54B2"/>
    <w:rsid w:val="001013DE"/>
    <w:rsid w:val="00106C85"/>
    <w:rsid w:val="00122F64"/>
    <w:rsid w:val="00163735"/>
    <w:rsid w:val="00164A58"/>
    <w:rsid w:val="001731D6"/>
    <w:rsid w:val="00174175"/>
    <w:rsid w:val="001822E8"/>
    <w:rsid w:val="00182B2F"/>
    <w:rsid w:val="00183761"/>
    <w:rsid w:val="001864B7"/>
    <w:rsid w:val="001A1B87"/>
    <w:rsid w:val="001A485A"/>
    <w:rsid w:val="001B104E"/>
    <w:rsid w:val="001D297E"/>
    <w:rsid w:val="001E43E9"/>
    <w:rsid w:val="001E4651"/>
    <w:rsid w:val="001E635A"/>
    <w:rsid w:val="001F3C0F"/>
    <w:rsid w:val="001F58A8"/>
    <w:rsid w:val="001F6028"/>
    <w:rsid w:val="00214AC6"/>
    <w:rsid w:val="0022020C"/>
    <w:rsid w:val="00225194"/>
    <w:rsid w:val="00240A1D"/>
    <w:rsid w:val="00277400"/>
    <w:rsid w:val="002B4A49"/>
    <w:rsid w:val="002C18C5"/>
    <w:rsid w:val="002D26FD"/>
    <w:rsid w:val="00301513"/>
    <w:rsid w:val="00301578"/>
    <w:rsid w:val="00303919"/>
    <w:rsid w:val="00306BE6"/>
    <w:rsid w:val="00317CDE"/>
    <w:rsid w:val="0032128E"/>
    <w:rsid w:val="003241A3"/>
    <w:rsid w:val="00342FEB"/>
    <w:rsid w:val="00360700"/>
    <w:rsid w:val="00372925"/>
    <w:rsid w:val="003A510E"/>
    <w:rsid w:val="003C55A5"/>
    <w:rsid w:val="004178EC"/>
    <w:rsid w:val="00444E52"/>
    <w:rsid w:val="00460C91"/>
    <w:rsid w:val="00467C86"/>
    <w:rsid w:val="0048097B"/>
    <w:rsid w:val="0048534E"/>
    <w:rsid w:val="004B269E"/>
    <w:rsid w:val="004D4746"/>
    <w:rsid w:val="004D57F0"/>
    <w:rsid w:val="004D6C17"/>
    <w:rsid w:val="004E1D56"/>
    <w:rsid w:val="004E352B"/>
    <w:rsid w:val="005110D6"/>
    <w:rsid w:val="00550C61"/>
    <w:rsid w:val="00554EDB"/>
    <w:rsid w:val="00574753"/>
    <w:rsid w:val="00577BA9"/>
    <w:rsid w:val="00587D3E"/>
    <w:rsid w:val="00593C82"/>
    <w:rsid w:val="00594CD9"/>
    <w:rsid w:val="00595092"/>
    <w:rsid w:val="005B152F"/>
    <w:rsid w:val="005C37D6"/>
    <w:rsid w:val="005F318E"/>
    <w:rsid w:val="005F6994"/>
    <w:rsid w:val="00632B9B"/>
    <w:rsid w:val="00687013"/>
    <w:rsid w:val="006F0664"/>
    <w:rsid w:val="00721527"/>
    <w:rsid w:val="00722E40"/>
    <w:rsid w:val="0073584D"/>
    <w:rsid w:val="0074710F"/>
    <w:rsid w:val="0076214C"/>
    <w:rsid w:val="007629DB"/>
    <w:rsid w:val="0077073F"/>
    <w:rsid w:val="0077327C"/>
    <w:rsid w:val="00782894"/>
    <w:rsid w:val="007918C2"/>
    <w:rsid w:val="00794F4C"/>
    <w:rsid w:val="007A63F8"/>
    <w:rsid w:val="007C21DE"/>
    <w:rsid w:val="007C24A4"/>
    <w:rsid w:val="007E4BC1"/>
    <w:rsid w:val="007F08D2"/>
    <w:rsid w:val="008051EB"/>
    <w:rsid w:val="0082343C"/>
    <w:rsid w:val="008956C5"/>
    <w:rsid w:val="008B3488"/>
    <w:rsid w:val="008E2F37"/>
    <w:rsid w:val="00900416"/>
    <w:rsid w:val="00935AA6"/>
    <w:rsid w:val="009563CB"/>
    <w:rsid w:val="00960B21"/>
    <w:rsid w:val="009A4FC6"/>
    <w:rsid w:val="009B2703"/>
    <w:rsid w:val="009F269D"/>
    <w:rsid w:val="009F4EB3"/>
    <w:rsid w:val="00A24937"/>
    <w:rsid w:val="00A3272B"/>
    <w:rsid w:val="00A55B07"/>
    <w:rsid w:val="00A63B05"/>
    <w:rsid w:val="00A66647"/>
    <w:rsid w:val="00A9145B"/>
    <w:rsid w:val="00AA41BF"/>
    <w:rsid w:val="00AB459E"/>
    <w:rsid w:val="00AC22E3"/>
    <w:rsid w:val="00AD4BD9"/>
    <w:rsid w:val="00AD6681"/>
    <w:rsid w:val="00AD68A7"/>
    <w:rsid w:val="00AE6E8C"/>
    <w:rsid w:val="00B02437"/>
    <w:rsid w:val="00B07FD4"/>
    <w:rsid w:val="00B21BD7"/>
    <w:rsid w:val="00B370F0"/>
    <w:rsid w:val="00B44633"/>
    <w:rsid w:val="00B458A3"/>
    <w:rsid w:val="00B468FA"/>
    <w:rsid w:val="00B53212"/>
    <w:rsid w:val="00B773A6"/>
    <w:rsid w:val="00B77494"/>
    <w:rsid w:val="00B801BE"/>
    <w:rsid w:val="00B91D09"/>
    <w:rsid w:val="00BC08A5"/>
    <w:rsid w:val="00BC0E70"/>
    <w:rsid w:val="00BC21AE"/>
    <w:rsid w:val="00BD73A3"/>
    <w:rsid w:val="00BF6C20"/>
    <w:rsid w:val="00C31D5C"/>
    <w:rsid w:val="00CA60CE"/>
    <w:rsid w:val="00CA69B4"/>
    <w:rsid w:val="00CB265B"/>
    <w:rsid w:val="00CE77E8"/>
    <w:rsid w:val="00CF23E0"/>
    <w:rsid w:val="00D00A82"/>
    <w:rsid w:val="00D0510A"/>
    <w:rsid w:val="00D0603A"/>
    <w:rsid w:val="00D1472B"/>
    <w:rsid w:val="00D25946"/>
    <w:rsid w:val="00D335BC"/>
    <w:rsid w:val="00D97014"/>
    <w:rsid w:val="00DA3785"/>
    <w:rsid w:val="00DD3EE4"/>
    <w:rsid w:val="00DD7D2B"/>
    <w:rsid w:val="00DF66DE"/>
    <w:rsid w:val="00E00495"/>
    <w:rsid w:val="00E16B11"/>
    <w:rsid w:val="00E20D99"/>
    <w:rsid w:val="00E323C5"/>
    <w:rsid w:val="00E75CA9"/>
    <w:rsid w:val="00EA301D"/>
    <w:rsid w:val="00EA4BAA"/>
    <w:rsid w:val="00EA5E34"/>
    <w:rsid w:val="00EC1ACC"/>
    <w:rsid w:val="00ED2DAD"/>
    <w:rsid w:val="00EE675E"/>
    <w:rsid w:val="00EF19CD"/>
    <w:rsid w:val="00F057DD"/>
    <w:rsid w:val="00F50581"/>
    <w:rsid w:val="00F52B8E"/>
    <w:rsid w:val="00F720E1"/>
    <w:rsid w:val="00F840D6"/>
    <w:rsid w:val="00FC13BB"/>
    <w:rsid w:val="00FC2C87"/>
    <w:rsid w:val="00FE6CA6"/>
    <w:rsid w:val="00FE7323"/>
    <w:rsid w:val="00FF18B9"/>
    <w:rsid w:val="00FF4D59"/>
    <w:rsid w:val="00FF5945"/>
    <w:rsid w:val="019798E7"/>
    <w:rsid w:val="03DF14D2"/>
    <w:rsid w:val="05641B0D"/>
    <w:rsid w:val="05D6DFC0"/>
    <w:rsid w:val="0B24DAAB"/>
    <w:rsid w:val="0E7237DC"/>
    <w:rsid w:val="0ED615F0"/>
    <w:rsid w:val="20D3995D"/>
    <w:rsid w:val="2426D998"/>
    <w:rsid w:val="24A610CB"/>
    <w:rsid w:val="280DD14B"/>
    <w:rsid w:val="36FFEDA8"/>
    <w:rsid w:val="3E03D045"/>
    <w:rsid w:val="44AEB631"/>
    <w:rsid w:val="49129D5F"/>
    <w:rsid w:val="4F4779D4"/>
    <w:rsid w:val="552A1E3D"/>
    <w:rsid w:val="578C2C87"/>
    <w:rsid w:val="6037F4AA"/>
    <w:rsid w:val="633B9703"/>
    <w:rsid w:val="6D0C265F"/>
    <w:rsid w:val="72BED459"/>
    <w:rsid w:val="73E25C10"/>
    <w:rsid w:val="7D6279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31D84"/>
  <w15:chartTrackingRefBased/>
  <w15:docId w15:val="{2B6A2725-79A1-4A9F-8773-66A6231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157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0157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1578"/>
  </w:style>
  <w:style w:type="paragraph" w:styleId="Footer">
    <w:name w:val="footer"/>
    <w:basedOn w:val="Normal"/>
    <w:link w:val="FooterChar"/>
    <w:uiPriority w:val="99"/>
    <w:unhideWhenUsed/>
    <w:rsid w:val="0030157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1578"/>
  </w:style>
  <w:style w:type="paragraph" w:styleId="ListParagraph">
    <w:name w:val="List Paragraph"/>
    <w:basedOn w:val="Normal"/>
    <w:link w:val="ListParagraphChar"/>
    <w:uiPriority w:val="34"/>
    <w:qFormat/>
    <w:rsid w:val="00301578"/>
    <w:pPr>
      <w:ind w:left="720"/>
      <w:contextualSpacing/>
    </w:pPr>
  </w:style>
  <w:style w:type="paragraph" w:styleId="NormalWeb">
    <w:name w:val="Normal (Web)"/>
    <w:basedOn w:val="Normal"/>
    <w:uiPriority w:val="99"/>
    <w:unhideWhenUsed/>
    <w:rsid w:val="0030157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YLE1" w:customStyle="1">
    <w:name w:val="STYLE 1"/>
    <w:basedOn w:val="ListParagraph"/>
    <w:link w:val="STYLE1Char"/>
    <w:qFormat/>
    <w:rsid w:val="002C18C5"/>
    <w:pPr>
      <w:numPr>
        <w:numId w:val="3"/>
      </w:numPr>
      <w:spacing w:before="120" w:after="120" w:line="240" w:lineRule="auto"/>
      <w:contextualSpacing w:val="0"/>
    </w:pPr>
    <w:rPr>
      <w:rFonts w:ascii="Verdana" w:hAnsi="Verdana"/>
    </w:rPr>
  </w:style>
  <w:style w:type="paragraph" w:styleId="Title">
    <w:name w:val="Title"/>
    <w:basedOn w:val="Normal"/>
    <w:next w:val="Normal"/>
    <w:link w:val="TitleChar"/>
    <w:uiPriority w:val="10"/>
    <w:qFormat/>
    <w:rsid w:val="00632B9B"/>
    <w:pPr>
      <w:spacing w:after="0" w:line="240" w:lineRule="auto"/>
      <w:contextualSpacing/>
    </w:pPr>
    <w:rPr>
      <w:rFonts w:asciiTheme="majorHAnsi" w:hAnsiTheme="majorHAnsi" w:eastAsiaTheme="majorEastAsia" w:cstheme="majorBidi"/>
      <w:spacing w:val="-10"/>
      <w:kern w:val="28"/>
      <w:sz w:val="56"/>
      <w:szCs w:val="56"/>
    </w:rPr>
  </w:style>
  <w:style w:type="character" w:styleId="ListParagraphChar" w:customStyle="1">
    <w:name w:val="List Paragraph Char"/>
    <w:basedOn w:val="DefaultParagraphFont"/>
    <w:link w:val="ListParagraph"/>
    <w:uiPriority w:val="34"/>
    <w:rsid w:val="002C18C5"/>
  </w:style>
  <w:style w:type="character" w:styleId="STYLE1Char" w:customStyle="1">
    <w:name w:val="STYLE 1 Char"/>
    <w:basedOn w:val="ListParagraphChar"/>
    <w:link w:val="STYLE1"/>
    <w:rsid w:val="002C18C5"/>
    <w:rPr>
      <w:rFonts w:ascii="Verdana" w:hAnsi="Verdana"/>
    </w:rPr>
  </w:style>
  <w:style w:type="character" w:styleId="TitleChar" w:customStyle="1">
    <w:name w:val="Title Char"/>
    <w:basedOn w:val="DefaultParagraphFont"/>
    <w:link w:val="Title"/>
    <w:uiPriority w:val="10"/>
    <w:rsid w:val="00632B9B"/>
    <w:rPr>
      <w:rFonts w:asciiTheme="majorHAnsi" w:hAnsiTheme="majorHAnsi" w:eastAsiaTheme="majorEastAsia" w:cstheme="majorBidi"/>
      <w:spacing w:val="-10"/>
      <w:kern w:val="28"/>
      <w:sz w:val="56"/>
      <w:szCs w:val="56"/>
    </w:rPr>
  </w:style>
  <w:style w:type="character" w:styleId="normaltextrun" w:customStyle="1">
    <w:name w:val="normaltextrun"/>
    <w:basedOn w:val="DefaultParagraphFont"/>
    <w:rsid w:val="00FE6CA6"/>
  </w:style>
  <w:style w:type="character" w:styleId="eop" w:customStyle="1">
    <w:name w:val="eop"/>
    <w:basedOn w:val="DefaultParagraphFont"/>
    <w:rsid w:val="00FE6CA6"/>
  </w:style>
  <w:style w:type="character" w:styleId="Hyperlink">
    <w:name w:val="Hyperlink"/>
    <w:basedOn w:val="DefaultParagraphFont"/>
    <w:uiPriority w:val="99"/>
    <w:unhideWhenUsed/>
    <w:rsid w:val="00CF23E0"/>
    <w:rPr>
      <w:color w:val="0563C1" w:themeColor="hyperlink"/>
      <w:u w:val="single"/>
    </w:rPr>
  </w:style>
  <w:style w:type="table" w:styleId="TableGrid">
    <w:name w:val="Table Grid"/>
    <w:basedOn w:val="TableNormal"/>
    <w:uiPriority w:val="39"/>
    <w:rsid w:val="002B4A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ngminds.org.uk/young-person/coping-with-life/trauma/"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4.png" Id="rId1782892679"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810fce-0168-4bfb-a0e5-96b43bed4a78" xsi:nil="true"/>
    <lcf76f155ced4ddcb4097134ff3c332f xmlns="f60f6ec7-4d88-4d57-a2c8-5f8083fb83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225D1FFDF8974A92360278B025914B" ma:contentTypeVersion="14" ma:contentTypeDescription="Create a new document." ma:contentTypeScope="" ma:versionID="8da222df38ae72cecc2022becbb4dee4">
  <xsd:schema xmlns:xsd="http://www.w3.org/2001/XMLSchema" xmlns:xs="http://www.w3.org/2001/XMLSchema" xmlns:p="http://schemas.microsoft.com/office/2006/metadata/properties" xmlns:ns2="f60f6ec7-4d88-4d57-a2c8-5f8083fb8313" xmlns:ns3="e2810fce-0168-4bfb-a0e5-96b43bed4a78" targetNamespace="http://schemas.microsoft.com/office/2006/metadata/properties" ma:root="true" ma:fieldsID="e9f16626670dd04b343382d94946bc19" ns2:_="" ns3:_="">
    <xsd:import namespace="f60f6ec7-4d88-4d57-a2c8-5f8083fb8313"/>
    <xsd:import namespace="e2810fce-0168-4bfb-a0e5-96b43bed4a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f6ec7-4d88-4d57-a2c8-5f8083fb8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810fce-0168-4bfb-a0e5-96b43bed4a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0abfbe-6cc7-4cc6-83a4-2089b3c7234f}" ma:internalName="TaxCatchAll" ma:showField="CatchAllData" ma:web="e2810fce-0168-4bfb-a0e5-96b43bed4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F4A54-D63A-4800-B8E9-13519B00ED1A}">
  <ds:schemaRefs>
    <ds:schemaRef ds:uri="http://schemas.microsoft.com/sharepoint/v3/contenttype/forms"/>
  </ds:schemaRefs>
</ds:datastoreItem>
</file>

<file path=customXml/itemProps2.xml><?xml version="1.0" encoding="utf-8"?>
<ds:datastoreItem xmlns:ds="http://schemas.openxmlformats.org/officeDocument/2006/customXml" ds:itemID="{64DBDFCD-00B6-4C7C-9730-BBEFE3936C2E}">
  <ds:schemaRefs>
    <ds:schemaRef ds:uri="http://schemas.microsoft.com/office/2006/metadata/properties"/>
    <ds:schemaRef ds:uri="http://schemas.microsoft.com/office/infopath/2007/PartnerControls"/>
    <ds:schemaRef ds:uri="e2810fce-0168-4bfb-a0e5-96b43bed4a78"/>
    <ds:schemaRef ds:uri="f60f6ec7-4d88-4d57-a2c8-5f8083fb8313"/>
  </ds:schemaRefs>
</ds:datastoreItem>
</file>

<file path=customXml/itemProps3.xml><?xml version="1.0" encoding="utf-8"?>
<ds:datastoreItem xmlns:ds="http://schemas.openxmlformats.org/officeDocument/2006/customXml" ds:itemID="{08153737-CFA1-4516-82C2-3F9F0A984B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Callum Hurley</dc:creator>
  <keywords/>
  <dc:description/>
  <lastModifiedBy>Serena Hadi</lastModifiedBy>
  <revision>13</revision>
  <dcterms:created xsi:type="dcterms:W3CDTF">2026-01-07T13:37:00.0000000Z</dcterms:created>
  <dcterms:modified xsi:type="dcterms:W3CDTF">2026-04-27T20:09:24.1413805Z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0x010100D7225D1FFDF8974A92360278B025914B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