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4D77" w14:textId="57F909F2" w:rsidR="00466C10" w:rsidRPr="008A13E7" w:rsidRDefault="00973FB3" w:rsidP="004A3DC5">
      <w:pPr>
        <w:pStyle w:val="NormalWeb"/>
        <w:spacing w:before="0" w:beforeAutospacing="0" w:after="0" w:afterAutospacing="0" w:line="276" w:lineRule="auto"/>
        <w:jc w:val="center"/>
        <w:rPr>
          <w:rFonts w:ascii="Calibri" w:hAnsi="Calibri" w:cs="Calibri"/>
          <w:b/>
          <w:bCs/>
          <w:color w:val="282A44"/>
        </w:rPr>
      </w:pPr>
      <w:r w:rsidRPr="008A13E7">
        <w:rPr>
          <w:rFonts w:ascii="Calibri" w:hAnsi="Calibri" w:cs="Calibri"/>
          <w:b/>
          <w:bCs/>
          <w:color w:val="282A44"/>
        </w:rPr>
        <w:t>CULTURAL IDENTITY AND MATCHING IN FOSTERING AND ADOPTION</w:t>
      </w:r>
    </w:p>
    <w:p w14:paraId="3826EA10" w14:textId="55F7146D" w:rsidR="00466C10" w:rsidRPr="008A13E7" w:rsidRDefault="00301578" w:rsidP="004A3DC5">
      <w:pPr>
        <w:pStyle w:val="NormalWeb"/>
        <w:spacing w:before="0" w:beforeAutospacing="0" w:after="0" w:afterAutospacing="0" w:line="276" w:lineRule="auto"/>
        <w:rPr>
          <w:rFonts w:ascii="Calibri" w:hAnsi="Calibri" w:cs="Calibri"/>
          <w:b/>
          <w:bCs/>
          <w:color w:val="282A44"/>
          <w:sz w:val="22"/>
          <w:szCs w:val="22"/>
        </w:rPr>
      </w:pPr>
      <w:r w:rsidRPr="008A13E7">
        <w:rPr>
          <w:rFonts w:ascii="Calibri" w:hAnsi="Calibri" w:cs="Calibri"/>
          <w:b/>
          <w:bCs/>
          <w:color w:val="282A44"/>
          <w:sz w:val="22"/>
          <w:szCs w:val="22"/>
        </w:rPr>
        <w:t xml:space="preserve"> </w:t>
      </w:r>
    </w:p>
    <w:tbl>
      <w:tblPr>
        <w:tblStyle w:val="TableGridLight"/>
        <w:tblW w:w="0" w:type="auto"/>
        <w:tblBorders>
          <w:top w:val="single" w:sz="4" w:space="0" w:color="1CAFA9"/>
          <w:left w:val="single" w:sz="4" w:space="0" w:color="1CAFA9"/>
          <w:bottom w:val="single" w:sz="4" w:space="0" w:color="1CAFA9"/>
          <w:right w:val="single" w:sz="4" w:space="0" w:color="1CAFA9"/>
          <w:insideH w:val="single" w:sz="4" w:space="0" w:color="1CAFA9"/>
          <w:insideV w:val="single" w:sz="4" w:space="0" w:color="1CAFA9"/>
        </w:tblBorders>
        <w:tblLook w:val="04A0" w:firstRow="1" w:lastRow="0" w:firstColumn="1" w:lastColumn="0" w:noHBand="0" w:noVBand="1"/>
      </w:tblPr>
      <w:tblGrid>
        <w:gridCol w:w="9016"/>
      </w:tblGrid>
      <w:tr w:rsidR="00FC5838" w:rsidRPr="008A13E7" w14:paraId="171573BA" w14:textId="77777777" w:rsidTr="00293775">
        <w:trPr>
          <w:trHeight w:val="20"/>
        </w:trPr>
        <w:tc>
          <w:tcPr>
            <w:tcW w:w="9016" w:type="dxa"/>
            <w:shd w:val="clear" w:color="auto" w:fill="F2F2F2" w:themeFill="background1" w:themeFillShade="F2"/>
          </w:tcPr>
          <w:p w14:paraId="2D93B863" w14:textId="1C5CB245" w:rsidR="00466C10" w:rsidRPr="008A13E7" w:rsidRDefault="00466C10" w:rsidP="004A3DC5">
            <w:pPr>
              <w:spacing w:line="276" w:lineRule="auto"/>
              <w:rPr>
                <w:rFonts w:ascii="Calibri" w:hAnsi="Calibri" w:cs="Calibri"/>
                <w:b/>
                <w:bCs/>
                <w:color w:val="282A44"/>
              </w:rPr>
            </w:pPr>
            <w:r w:rsidRPr="008A13E7">
              <w:rPr>
                <w:rFonts w:ascii="Calibri" w:hAnsi="Calibri" w:cs="Calibri"/>
                <w:b/>
                <w:bCs/>
                <w:color w:val="282A44"/>
              </w:rPr>
              <w:t>Objectives</w:t>
            </w:r>
          </w:p>
        </w:tc>
      </w:tr>
      <w:tr w:rsidR="006D486D" w:rsidRPr="008A13E7" w14:paraId="41FA68EB" w14:textId="77777777" w:rsidTr="008D023F">
        <w:trPr>
          <w:trHeight w:val="20"/>
        </w:trPr>
        <w:tc>
          <w:tcPr>
            <w:tcW w:w="9016" w:type="dxa"/>
          </w:tcPr>
          <w:p w14:paraId="741D0361" w14:textId="77777777" w:rsidR="00466C10" w:rsidRPr="008A13E7" w:rsidRDefault="00466C10" w:rsidP="004A3DC5">
            <w:pPr>
              <w:pStyle w:val="ListParagraph"/>
              <w:numPr>
                <w:ilvl w:val="0"/>
                <w:numId w:val="30"/>
              </w:numPr>
              <w:spacing w:line="276" w:lineRule="auto"/>
              <w:rPr>
                <w:rFonts w:ascii="Calibri" w:hAnsi="Calibri" w:cs="Calibri"/>
                <w:color w:val="282A44"/>
              </w:rPr>
            </w:pPr>
            <w:r w:rsidRPr="008A13E7">
              <w:rPr>
                <w:rFonts w:ascii="Calibri" w:hAnsi="Calibri" w:cs="Calibri"/>
                <w:color w:val="282A44"/>
              </w:rPr>
              <w:t>Explore the importance of reflective discussions in relation to cultural identity when thinking about matching in adoption and fostering.</w:t>
            </w:r>
          </w:p>
          <w:p w14:paraId="1817A769" w14:textId="70CE356B" w:rsidR="00466C10" w:rsidRPr="008A13E7" w:rsidRDefault="00D47C3F" w:rsidP="004A3DC5">
            <w:pPr>
              <w:pStyle w:val="ListParagraph"/>
              <w:numPr>
                <w:ilvl w:val="0"/>
                <w:numId w:val="30"/>
              </w:numPr>
              <w:spacing w:line="276" w:lineRule="auto"/>
              <w:rPr>
                <w:rFonts w:ascii="Calibri" w:hAnsi="Calibri" w:cs="Calibri"/>
                <w:color w:val="282A44"/>
              </w:rPr>
            </w:pPr>
            <w:r w:rsidRPr="008A13E7">
              <w:rPr>
                <w:rFonts w:ascii="Calibri" w:hAnsi="Calibri" w:cs="Calibri"/>
                <w:color w:val="282A44"/>
              </w:rPr>
              <w:t>To p</w:t>
            </w:r>
            <w:r w:rsidR="00466C10" w:rsidRPr="008A13E7">
              <w:rPr>
                <w:rFonts w:ascii="Calibri" w:hAnsi="Calibri" w:cs="Calibri"/>
                <w:color w:val="282A44"/>
              </w:rPr>
              <w:t>rovide real</w:t>
            </w:r>
            <w:r w:rsidRPr="008A13E7">
              <w:rPr>
                <w:rFonts w:ascii="Calibri" w:hAnsi="Calibri" w:cs="Calibri"/>
                <w:color w:val="282A44"/>
              </w:rPr>
              <w:t>-</w:t>
            </w:r>
            <w:r w:rsidR="00466C10" w:rsidRPr="008A13E7">
              <w:rPr>
                <w:rFonts w:ascii="Calibri" w:hAnsi="Calibri" w:cs="Calibri"/>
                <w:color w:val="282A44"/>
              </w:rPr>
              <w:t>life scenarios</w:t>
            </w:r>
            <w:r w:rsidRPr="008A13E7">
              <w:rPr>
                <w:rFonts w:ascii="Calibri" w:hAnsi="Calibri" w:cs="Calibri"/>
                <w:color w:val="282A44"/>
              </w:rPr>
              <w:t xml:space="preserve"> </w:t>
            </w:r>
            <w:r w:rsidR="00466C10" w:rsidRPr="008A13E7">
              <w:rPr>
                <w:rFonts w:ascii="Calibri" w:hAnsi="Calibri" w:cs="Calibri"/>
                <w:color w:val="282A44"/>
              </w:rPr>
              <w:t>that aid participants in exploring options</w:t>
            </w:r>
            <w:r w:rsidRPr="008A13E7">
              <w:rPr>
                <w:rFonts w:ascii="Calibri" w:hAnsi="Calibri" w:cs="Calibri"/>
                <w:color w:val="282A44"/>
              </w:rPr>
              <w:t xml:space="preserve"> available</w:t>
            </w:r>
            <w:r w:rsidR="00466C10" w:rsidRPr="008A13E7">
              <w:rPr>
                <w:rFonts w:ascii="Calibri" w:hAnsi="Calibri" w:cs="Calibri"/>
                <w:color w:val="282A44"/>
              </w:rPr>
              <w:t xml:space="preserve"> for the child</w:t>
            </w:r>
            <w:r w:rsidRPr="008A13E7">
              <w:rPr>
                <w:rFonts w:ascii="Calibri" w:hAnsi="Calibri" w:cs="Calibri"/>
                <w:color w:val="282A44"/>
              </w:rPr>
              <w:t>(</w:t>
            </w:r>
            <w:r w:rsidR="00466C10" w:rsidRPr="008A13E7">
              <w:rPr>
                <w:rFonts w:ascii="Calibri" w:hAnsi="Calibri" w:cs="Calibri"/>
                <w:color w:val="282A44"/>
              </w:rPr>
              <w:t>ren</w:t>
            </w:r>
            <w:r w:rsidRPr="008A13E7">
              <w:rPr>
                <w:rFonts w:ascii="Calibri" w:hAnsi="Calibri" w:cs="Calibri"/>
                <w:color w:val="282A44"/>
              </w:rPr>
              <w:t xml:space="preserve">), </w:t>
            </w:r>
            <w:r w:rsidR="00466C10" w:rsidRPr="008A13E7">
              <w:rPr>
                <w:rFonts w:ascii="Calibri" w:hAnsi="Calibri" w:cs="Calibri"/>
                <w:color w:val="282A44"/>
              </w:rPr>
              <w:t xml:space="preserve">including what the priorities are for </w:t>
            </w:r>
            <w:r w:rsidRPr="008A13E7">
              <w:rPr>
                <w:rFonts w:ascii="Calibri" w:hAnsi="Calibri" w:cs="Calibri"/>
                <w:color w:val="282A44"/>
              </w:rPr>
              <w:t xml:space="preserve">them. </w:t>
            </w:r>
          </w:p>
          <w:p w14:paraId="2D055E2B" w14:textId="31E442BB" w:rsidR="00466C10" w:rsidRPr="008A13E7" w:rsidRDefault="00466C10" w:rsidP="004A3DC5">
            <w:pPr>
              <w:pStyle w:val="ListParagraph"/>
              <w:numPr>
                <w:ilvl w:val="0"/>
                <w:numId w:val="30"/>
              </w:numPr>
              <w:spacing w:line="276" w:lineRule="auto"/>
              <w:rPr>
                <w:rFonts w:ascii="Calibri" w:hAnsi="Calibri" w:cs="Calibri"/>
                <w:color w:val="282A44"/>
              </w:rPr>
            </w:pPr>
            <w:r w:rsidRPr="008A13E7">
              <w:rPr>
                <w:rFonts w:ascii="Calibri" w:hAnsi="Calibri" w:cs="Calibri"/>
                <w:color w:val="282A44"/>
              </w:rPr>
              <w:t>Reflect on practice and how decisions regarding cultural identity are recorded</w:t>
            </w:r>
            <w:r w:rsidR="00D47C3F" w:rsidRPr="008A13E7">
              <w:rPr>
                <w:rFonts w:ascii="Calibri" w:hAnsi="Calibri" w:cs="Calibri"/>
                <w:color w:val="282A44"/>
              </w:rPr>
              <w:t>.</w:t>
            </w:r>
          </w:p>
        </w:tc>
      </w:tr>
    </w:tbl>
    <w:p w14:paraId="12D62131" w14:textId="77777777" w:rsidR="00466C10" w:rsidRPr="008A13E7" w:rsidRDefault="00466C10" w:rsidP="004A3DC5">
      <w:pPr>
        <w:pStyle w:val="NormalWeb"/>
        <w:spacing w:before="0" w:beforeAutospacing="0" w:after="0" w:afterAutospacing="0" w:line="276" w:lineRule="auto"/>
        <w:rPr>
          <w:rFonts w:ascii="Calibri" w:hAnsi="Calibri" w:cs="Calibri"/>
          <w:color w:val="282A44"/>
          <w:sz w:val="22"/>
          <w:szCs w:val="22"/>
        </w:rPr>
      </w:pPr>
    </w:p>
    <w:tbl>
      <w:tblPr>
        <w:tblStyle w:val="TableGridLight"/>
        <w:tblW w:w="0" w:type="auto"/>
        <w:tblBorders>
          <w:top w:val="single" w:sz="4" w:space="0" w:color="1CAFA9"/>
          <w:left w:val="single" w:sz="4" w:space="0" w:color="1CAFA9"/>
          <w:bottom w:val="single" w:sz="4" w:space="0" w:color="1CAFA9"/>
          <w:right w:val="single" w:sz="4" w:space="0" w:color="1CAFA9"/>
          <w:insideH w:val="single" w:sz="4" w:space="0" w:color="1CAFA9"/>
          <w:insideV w:val="single" w:sz="4" w:space="0" w:color="1CAFA9"/>
        </w:tblBorders>
        <w:tblLook w:val="04A0" w:firstRow="1" w:lastRow="0" w:firstColumn="1" w:lastColumn="0" w:noHBand="0" w:noVBand="1"/>
      </w:tblPr>
      <w:tblGrid>
        <w:gridCol w:w="9016"/>
      </w:tblGrid>
      <w:tr w:rsidR="00FC5838" w:rsidRPr="008A13E7" w14:paraId="3E440EF4" w14:textId="77777777" w:rsidTr="00293775">
        <w:trPr>
          <w:trHeight w:val="20"/>
        </w:trPr>
        <w:tc>
          <w:tcPr>
            <w:tcW w:w="9016" w:type="dxa"/>
            <w:shd w:val="clear" w:color="auto" w:fill="F2F2F2" w:themeFill="background1" w:themeFillShade="F2"/>
          </w:tcPr>
          <w:p w14:paraId="5A4FB0F2" w14:textId="35D854C8" w:rsidR="00466C10" w:rsidRPr="008A13E7" w:rsidRDefault="00466C10" w:rsidP="004A3DC5">
            <w:pPr>
              <w:spacing w:line="276" w:lineRule="auto"/>
              <w:rPr>
                <w:rFonts w:ascii="Calibri" w:hAnsi="Calibri" w:cs="Calibri"/>
                <w:b/>
                <w:bCs/>
                <w:color w:val="282A44"/>
              </w:rPr>
            </w:pPr>
            <w:r w:rsidRPr="008A13E7">
              <w:rPr>
                <w:rFonts w:ascii="Calibri" w:hAnsi="Calibri" w:cs="Calibri"/>
                <w:b/>
                <w:bCs/>
                <w:color w:val="282A44"/>
              </w:rPr>
              <w:t>Target audience</w:t>
            </w:r>
          </w:p>
        </w:tc>
      </w:tr>
      <w:tr w:rsidR="006D486D" w:rsidRPr="008A13E7" w14:paraId="63D074A8" w14:textId="77777777" w:rsidTr="008D023F">
        <w:trPr>
          <w:trHeight w:val="20"/>
        </w:trPr>
        <w:tc>
          <w:tcPr>
            <w:tcW w:w="9016" w:type="dxa"/>
          </w:tcPr>
          <w:p w14:paraId="5C446C9A" w14:textId="277BB8C5" w:rsidR="00466C10" w:rsidRPr="008A13E7" w:rsidRDefault="00466C10" w:rsidP="004A3DC5">
            <w:pPr>
              <w:pStyle w:val="ListParagraph"/>
              <w:numPr>
                <w:ilvl w:val="0"/>
                <w:numId w:val="37"/>
              </w:numPr>
              <w:spacing w:line="276" w:lineRule="auto"/>
              <w:rPr>
                <w:rFonts w:ascii="Calibri" w:hAnsi="Calibri" w:cs="Calibri"/>
                <w:color w:val="282A44"/>
              </w:rPr>
            </w:pPr>
            <w:r w:rsidRPr="008A13E7">
              <w:rPr>
                <w:rFonts w:ascii="Calibri" w:hAnsi="Calibri" w:cs="Calibri"/>
                <w:color w:val="282A44"/>
              </w:rPr>
              <w:t xml:space="preserve">Placement </w:t>
            </w:r>
            <w:r w:rsidR="00D47C3F" w:rsidRPr="008A13E7">
              <w:rPr>
                <w:rFonts w:ascii="Calibri" w:hAnsi="Calibri" w:cs="Calibri"/>
                <w:color w:val="282A44"/>
              </w:rPr>
              <w:t>p</w:t>
            </w:r>
            <w:r w:rsidRPr="008A13E7">
              <w:rPr>
                <w:rFonts w:ascii="Calibri" w:hAnsi="Calibri" w:cs="Calibri"/>
                <w:color w:val="282A44"/>
              </w:rPr>
              <w:t>lanning</w:t>
            </w:r>
            <w:r w:rsidR="00D47C3F" w:rsidRPr="008A13E7">
              <w:rPr>
                <w:rFonts w:ascii="Calibri" w:hAnsi="Calibri" w:cs="Calibri"/>
                <w:color w:val="282A44"/>
              </w:rPr>
              <w:t>/m</w:t>
            </w:r>
            <w:r w:rsidRPr="008A13E7">
              <w:rPr>
                <w:rFonts w:ascii="Calibri" w:hAnsi="Calibri" w:cs="Calibri"/>
                <w:color w:val="282A44"/>
              </w:rPr>
              <w:t>atching/</w:t>
            </w:r>
            <w:r w:rsidR="00D47C3F" w:rsidRPr="008A13E7">
              <w:rPr>
                <w:rFonts w:ascii="Calibri" w:hAnsi="Calibri" w:cs="Calibri"/>
                <w:color w:val="282A44"/>
              </w:rPr>
              <w:t>c</w:t>
            </w:r>
            <w:r w:rsidRPr="008A13E7">
              <w:rPr>
                <w:rFonts w:ascii="Calibri" w:hAnsi="Calibri" w:cs="Calibri"/>
                <w:color w:val="282A44"/>
              </w:rPr>
              <w:t xml:space="preserve">are </w:t>
            </w:r>
            <w:r w:rsidR="00D47C3F" w:rsidRPr="008A13E7">
              <w:rPr>
                <w:rFonts w:ascii="Calibri" w:hAnsi="Calibri" w:cs="Calibri"/>
                <w:color w:val="282A44"/>
              </w:rPr>
              <w:t>p</w:t>
            </w:r>
            <w:r w:rsidRPr="008A13E7">
              <w:rPr>
                <w:rFonts w:ascii="Calibri" w:hAnsi="Calibri" w:cs="Calibri"/>
                <w:color w:val="282A44"/>
              </w:rPr>
              <w:t xml:space="preserve">lanning </w:t>
            </w:r>
            <w:r w:rsidR="00D47C3F" w:rsidRPr="008A13E7">
              <w:rPr>
                <w:rFonts w:ascii="Calibri" w:hAnsi="Calibri" w:cs="Calibri"/>
                <w:color w:val="282A44"/>
              </w:rPr>
              <w:t>t</w:t>
            </w:r>
            <w:r w:rsidRPr="008A13E7">
              <w:rPr>
                <w:rFonts w:ascii="Calibri" w:hAnsi="Calibri" w:cs="Calibri"/>
                <w:color w:val="282A44"/>
              </w:rPr>
              <w:t>eams</w:t>
            </w:r>
          </w:p>
          <w:p w14:paraId="031B8EE7" w14:textId="77777777" w:rsidR="00466C10" w:rsidRPr="008A13E7" w:rsidRDefault="00466C10" w:rsidP="004A3DC5">
            <w:pPr>
              <w:pStyle w:val="ListParagraph"/>
              <w:numPr>
                <w:ilvl w:val="0"/>
                <w:numId w:val="37"/>
              </w:numPr>
              <w:spacing w:line="276" w:lineRule="auto"/>
              <w:rPr>
                <w:rFonts w:ascii="Calibri" w:hAnsi="Calibri" w:cs="Calibri"/>
                <w:color w:val="282A44"/>
              </w:rPr>
            </w:pPr>
            <w:r w:rsidRPr="008A13E7">
              <w:rPr>
                <w:rFonts w:ascii="Calibri" w:hAnsi="Calibri" w:cs="Calibri"/>
                <w:color w:val="282A44"/>
              </w:rPr>
              <w:t>Fostering</w:t>
            </w:r>
            <w:r w:rsidR="00D47C3F" w:rsidRPr="008A13E7">
              <w:rPr>
                <w:rFonts w:ascii="Calibri" w:hAnsi="Calibri" w:cs="Calibri"/>
                <w:color w:val="282A44"/>
              </w:rPr>
              <w:t xml:space="preserve"> d</w:t>
            </w:r>
            <w:r w:rsidRPr="008A13E7">
              <w:rPr>
                <w:rFonts w:ascii="Calibri" w:hAnsi="Calibri" w:cs="Calibri"/>
                <w:color w:val="282A44"/>
              </w:rPr>
              <w:t xml:space="preserve">uty </w:t>
            </w:r>
            <w:r w:rsidR="00D47C3F" w:rsidRPr="008A13E7">
              <w:rPr>
                <w:rFonts w:ascii="Calibri" w:hAnsi="Calibri" w:cs="Calibri"/>
                <w:color w:val="282A44"/>
              </w:rPr>
              <w:t>t</w:t>
            </w:r>
            <w:r w:rsidRPr="008A13E7">
              <w:rPr>
                <w:rFonts w:ascii="Calibri" w:hAnsi="Calibri" w:cs="Calibri"/>
                <w:color w:val="282A44"/>
              </w:rPr>
              <w:t>eams</w:t>
            </w:r>
          </w:p>
          <w:p w14:paraId="53FE74B7" w14:textId="6A9BAA08" w:rsidR="00252E6C" w:rsidRPr="008A13E7" w:rsidRDefault="00252E6C" w:rsidP="004A3DC5">
            <w:pPr>
              <w:pStyle w:val="ListParagraph"/>
              <w:numPr>
                <w:ilvl w:val="0"/>
                <w:numId w:val="37"/>
              </w:numPr>
              <w:spacing w:line="276" w:lineRule="auto"/>
              <w:rPr>
                <w:rFonts w:ascii="Calibri" w:hAnsi="Calibri" w:cs="Calibri"/>
                <w:color w:val="282A44"/>
              </w:rPr>
            </w:pPr>
            <w:r w:rsidRPr="008A13E7">
              <w:rPr>
                <w:rFonts w:ascii="Calibri" w:hAnsi="Calibri" w:cs="Calibri"/>
                <w:color w:val="282A44"/>
              </w:rPr>
              <w:t>Professionals in fostering and adoption teams.</w:t>
            </w:r>
          </w:p>
        </w:tc>
      </w:tr>
    </w:tbl>
    <w:p w14:paraId="75EC4DE6" w14:textId="5BD50EDE" w:rsidR="00301578" w:rsidRPr="008A13E7" w:rsidRDefault="00301578" w:rsidP="004A3DC5">
      <w:pPr>
        <w:pStyle w:val="NormalWeb"/>
        <w:spacing w:before="0" w:beforeAutospacing="0" w:after="0" w:afterAutospacing="0" w:line="276" w:lineRule="auto"/>
        <w:rPr>
          <w:rFonts w:ascii="Calibri" w:hAnsi="Calibri" w:cs="Calibri"/>
          <w:color w:val="282A44"/>
          <w:sz w:val="22"/>
          <w:szCs w:val="22"/>
        </w:rPr>
      </w:pPr>
    </w:p>
    <w:tbl>
      <w:tblPr>
        <w:tblStyle w:val="TableGridLight"/>
        <w:tblW w:w="0" w:type="auto"/>
        <w:tblBorders>
          <w:top w:val="single" w:sz="4" w:space="0" w:color="1CAFA9"/>
          <w:left w:val="single" w:sz="4" w:space="0" w:color="1CAFA9"/>
          <w:bottom w:val="single" w:sz="4" w:space="0" w:color="1CAFA9"/>
          <w:right w:val="single" w:sz="4" w:space="0" w:color="1CAFA9"/>
          <w:insideH w:val="single" w:sz="4" w:space="0" w:color="1CAFA9"/>
          <w:insideV w:val="single" w:sz="4" w:space="0" w:color="1CAFA9"/>
        </w:tblBorders>
        <w:tblLook w:val="04A0" w:firstRow="1" w:lastRow="0" w:firstColumn="1" w:lastColumn="0" w:noHBand="0" w:noVBand="1"/>
      </w:tblPr>
      <w:tblGrid>
        <w:gridCol w:w="9016"/>
      </w:tblGrid>
      <w:tr w:rsidR="00FC5838" w:rsidRPr="008A13E7" w14:paraId="6FD85C55" w14:textId="77777777" w:rsidTr="00293775">
        <w:trPr>
          <w:trHeight w:val="20"/>
        </w:trPr>
        <w:tc>
          <w:tcPr>
            <w:tcW w:w="9016" w:type="dxa"/>
            <w:shd w:val="clear" w:color="auto" w:fill="F2F2F2" w:themeFill="background1" w:themeFillShade="F2"/>
          </w:tcPr>
          <w:p w14:paraId="7439FE29" w14:textId="4200039F" w:rsidR="00466C10" w:rsidRPr="008A13E7" w:rsidRDefault="00837A87" w:rsidP="004A3DC5">
            <w:pPr>
              <w:spacing w:line="276" w:lineRule="auto"/>
              <w:rPr>
                <w:rFonts w:ascii="Calibri" w:hAnsi="Calibri" w:cs="Calibri"/>
                <w:b/>
                <w:bCs/>
                <w:color w:val="282A44"/>
              </w:rPr>
            </w:pPr>
            <w:r w:rsidRPr="008A13E7">
              <w:rPr>
                <w:rFonts w:ascii="Calibri" w:hAnsi="Calibri" w:cs="Calibri"/>
                <w:b/>
                <w:bCs/>
                <w:color w:val="282A44"/>
              </w:rPr>
              <w:t>Guidance</w:t>
            </w:r>
          </w:p>
        </w:tc>
      </w:tr>
      <w:tr w:rsidR="006D486D" w:rsidRPr="008A13E7" w14:paraId="764F5BDB" w14:textId="77777777" w:rsidTr="008D023F">
        <w:trPr>
          <w:trHeight w:val="20"/>
        </w:trPr>
        <w:tc>
          <w:tcPr>
            <w:tcW w:w="9016" w:type="dxa"/>
          </w:tcPr>
          <w:p w14:paraId="5311AFC7" w14:textId="695D56C8" w:rsidR="00466C10" w:rsidRPr="008A13E7" w:rsidRDefault="00D47C3F" w:rsidP="004A3DC5">
            <w:pPr>
              <w:pStyle w:val="ListParagraph"/>
              <w:numPr>
                <w:ilvl w:val="0"/>
                <w:numId w:val="36"/>
              </w:numPr>
              <w:spacing w:line="276" w:lineRule="auto"/>
              <w:rPr>
                <w:rFonts w:ascii="Calibri" w:hAnsi="Calibri" w:cs="Calibri"/>
                <w:color w:val="282A44"/>
              </w:rPr>
            </w:pPr>
            <w:r w:rsidRPr="008A13E7">
              <w:rPr>
                <w:rFonts w:ascii="Calibri" w:hAnsi="Calibri" w:cs="Calibri"/>
                <w:color w:val="282A44"/>
              </w:rPr>
              <w:t>This is a guide so you may not want to use/ask every question</w:t>
            </w:r>
            <w:r w:rsidR="00466C10" w:rsidRPr="008A13E7">
              <w:rPr>
                <w:rFonts w:ascii="Calibri" w:hAnsi="Calibri" w:cs="Calibri"/>
                <w:color w:val="282A44"/>
              </w:rPr>
              <w:t>.</w:t>
            </w:r>
          </w:p>
          <w:p w14:paraId="68915948" w14:textId="79598173" w:rsidR="00466C10" w:rsidRPr="008A13E7" w:rsidRDefault="00466C10" w:rsidP="004A3DC5">
            <w:pPr>
              <w:pStyle w:val="ListParagraph"/>
              <w:numPr>
                <w:ilvl w:val="0"/>
                <w:numId w:val="36"/>
              </w:numPr>
              <w:spacing w:line="276" w:lineRule="auto"/>
              <w:rPr>
                <w:rFonts w:ascii="Calibri" w:hAnsi="Calibri" w:cs="Calibri"/>
                <w:color w:val="282A44"/>
              </w:rPr>
            </w:pPr>
            <w:proofErr w:type="gramStart"/>
            <w:r w:rsidRPr="008A13E7">
              <w:rPr>
                <w:rFonts w:ascii="Calibri" w:hAnsi="Calibri" w:cs="Calibri"/>
                <w:color w:val="282A44"/>
              </w:rPr>
              <w:t>Take action</w:t>
            </w:r>
            <w:proofErr w:type="gramEnd"/>
            <w:r w:rsidRPr="008A13E7">
              <w:rPr>
                <w:rFonts w:ascii="Calibri" w:hAnsi="Calibri" w:cs="Calibri"/>
                <w:color w:val="282A44"/>
              </w:rPr>
              <w:t xml:space="preserve"> points away from this</w:t>
            </w:r>
            <w:r w:rsidR="00D47C3F" w:rsidRPr="008A13E7">
              <w:rPr>
                <w:rFonts w:ascii="Calibri" w:hAnsi="Calibri" w:cs="Calibri"/>
                <w:color w:val="282A44"/>
              </w:rPr>
              <w:t>. W</w:t>
            </w:r>
            <w:r w:rsidRPr="008A13E7">
              <w:rPr>
                <w:rFonts w:ascii="Calibri" w:hAnsi="Calibri" w:cs="Calibri"/>
                <w:color w:val="282A44"/>
              </w:rPr>
              <w:t>hat can you do with the information?</w:t>
            </w:r>
          </w:p>
          <w:p w14:paraId="5A5B2961" w14:textId="1DEFEF04" w:rsidR="00466C10" w:rsidRPr="008A13E7" w:rsidRDefault="00D47C3F" w:rsidP="004A3DC5">
            <w:pPr>
              <w:pStyle w:val="ListParagraph"/>
              <w:numPr>
                <w:ilvl w:val="0"/>
                <w:numId w:val="36"/>
              </w:numPr>
              <w:spacing w:line="276" w:lineRule="auto"/>
              <w:rPr>
                <w:rFonts w:ascii="Calibri" w:hAnsi="Calibri" w:cs="Calibri"/>
                <w:color w:val="282A44"/>
              </w:rPr>
            </w:pPr>
            <w:r w:rsidRPr="008A13E7">
              <w:rPr>
                <w:rFonts w:ascii="Calibri" w:hAnsi="Calibri" w:cs="Calibri"/>
                <w:color w:val="282A44"/>
              </w:rPr>
              <w:t>Think about potential outcomes and be prepared to offer additional support, for example thinking about additional VR experiences for use in another session.</w:t>
            </w:r>
          </w:p>
        </w:tc>
      </w:tr>
    </w:tbl>
    <w:p w14:paraId="2AAA9451" w14:textId="77777777" w:rsidR="00466C10" w:rsidRPr="008A13E7" w:rsidRDefault="00466C10" w:rsidP="004A3DC5">
      <w:pPr>
        <w:pStyle w:val="NormalWeb"/>
        <w:spacing w:before="0" w:beforeAutospacing="0" w:after="0" w:afterAutospacing="0" w:line="276" w:lineRule="auto"/>
        <w:rPr>
          <w:rFonts w:ascii="Calibri" w:hAnsi="Calibri" w:cs="Calibri"/>
          <w:color w:val="282A44"/>
          <w:sz w:val="22"/>
          <w:szCs w:val="22"/>
        </w:rPr>
      </w:pPr>
    </w:p>
    <w:tbl>
      <w:tblPr>
        <w:tblStyle w:val="TableGridLight"/>
        <w:tblW w:w="0" w:type="auto"/>
        <w:tblBorders>
          <w:top w:val="single" w:sz="4" w:space="0" w:color="1CAFA9"/>
          <w:left w:val="single" w:sz="4" w:space="0" w:color="1CAFA9"/>
          <w:bottom w:val="single" w:sz="4" w:space="0" w:color="1CAFA9"/>
          <w:right w:val="single" w:sz="4" w:space="0" w:color="1CAFA9"/>
          <w:insideH w:val="single" w:sz="4" w:space="0" w:color="1CAFA9"/>
          <w:insideV w:val="single" w:sz="4" w:space="0" w:color="1CAFA9"/>
        </w:tblBorders>
        <w:tblLook w:val="04A0" w:firstRow="1" w:lastRow="0" w:firstColumn="1" w:lastColumn="0" w:noHBand="0" w:noVBand="1"/>
      </w:tblPr>
      <w:tblGrid>
        <w:gridCol w:w="9016"/>
      </w:tblGrid>
      <w:tr w:rsidR="00FC5838" w:rsidRPr="008A13E7" w14:paraId="7DC0F422" w14:textId="77777777" w:rsidTr="00293775">
        <w:trPr>
          <w:trHeight w:val="20"/>
        </w:trPr>
        <w:tc>
          <w:tcPr>
            <w:tcW w:w="9016" w:type="dxa"/>
            <w:shd w:val="clear" w:color="auto" w:fill="F2F2F2" w:themeFill="background1" w:themeFillShade="F2"/>
          </w:tcPr>
          <w:p w14:paraId="61C5D673" w14:textId="2F493E5F" w:rsidR="00466C10" w:rsidRPr="008A13E7" w:rsidRDefault="006D486D" w:rsidP="004A3DC5">
            <w:pPr>
              <w:spacing w:line="276" w:lineRule="auto"/>
              <w:rPr>
                <w:rFonts w:ascii="Calibri" w:hAnsi="Calibri" w:cs="Calibri"/>
                <w:b/>
                <w:bCs/>
                <w:color w:val="282A44"/>
              </w:rPr>
            </w:pPr>
            <w:r w:rsidRPr="008A13E7">
              <w:rPr>
                <w:rFonts w:ascii="Calibri" w:hAnsi="Calibri" w:cs="Calibri"/>
                <w:b/>
                <w:bCs/>
                <w:color w:val="282A44"/>
              </w:rPr>
              <w:t>Preparation</w:t>
            </w:r>
          </w:p>
        </w:tc>
      </w:tr>
      <w:tr w:rsidR="006D486D" w:rsidRPr="008A13E7" w14:paraId="5AB7DE7A" w14:textId="77777777" w:rsidTr="008D023F">
        <w:trPr>
          <w:trHeight w:val="20"/>
        </w:trPr>
        <w:tc>
          <w:tcPr>
            <w:tcW w:w="9016" w:type="dxa"/>
          </w:tcPr>
          <w:p w14:paraId="6CB05B19" w14:textId="77777777" w:rsidR="00D47C3F" w:rsidRPr="008A13E7" w:rsidRDefault="00D47C3F" w:rsidP="004A3DC5">
            <w:pPr>
              <w:pStyle w:val="ListParagraph"/>
              <w:numPr>
                <w:ilvl w:val="0"/>
                <w:numId w:val="42"/>
              </w:numPr>
              <w:spacing w:line="276" w:lineRule="auto"/>
              <w:rPr>
                <w:rFonts w:ascii="Calibri" w:hAnsi="Calibri" w:cs="Calibri"/>
                <w:color w:val="282A44"/>
              </w:rPr>
            </w:pPr>
            <w:r w:rsidRPr="008A13E7">
              <w:rPr>
                <w:rFonts w:ascii="Calibri" w:hAnsi="Calibri" w:cs="Calibri"/>
                <w:color w:val="282A44"/>
              </w:rPr>
              <w:t>Always prepare before delivery – i.e. what’s your objective? Are participants aware of what to expect? Do they know what VR is? Are they comfortable with you using VR with them?</w:t>
            </w:r>
          </w:p>
          <w:p w14:paraId="44A3B4A9" w14:textId="77777777" w:rsidR="00D47C3F" w:rsidRPr="008A13E7" w:rsidRDefault="00D47C3F" w:rsidP="004A3DC5">
            <w:pPr>
              <w:pStyle w:val="ListParagraph"/>
              <w:numPr>
                <w:ilvl w:val="0"/>
                <w:numId w:val="40"/>
              </w:numPr>
              <w:spacing w:line="276" w:lineRule="auto"/>
              <w:rPr>
                <w:rFonts w:ascii="Calibri" w:hAnsi="Calibri" w:cs="Calibri"/>
                <w:b/>
                <w:bCs/>
                <w:color w:val="282A44"/>
              </w:rPr>
            </w:pPr>
            <w:r w:rsidRPr="008A13E7">
              <w:rPr>
                <w:rFonts w:ascii="Calibri" w:hAnsi="Calibri" w:cs="Calibri"/>
                <w:color w:val="282A44"/>
              </w:rPr>
              <w:t xml:space="preserve">Introduce VR. Talk about what “fully immersive” means, for example it puts you into the perspective of a person/child. 360-degree viewing allows you to see things from a different perspective. </w:t>
            </w:r>
          </w:p>
          <w:p w14:paraId="5756847F" w14:textId="77777777" w:rsidR="00D47C3F" w:rsidRPr="008A13E7" w:rsidRDefault="00D47C3F" w:rsidP="004A3DC5">
            <w:pPr>
              <w:pStyle w:val="ListParagraph"/>
              <w:numPr>
                <w:ilvl w:val="0"/>
                <w:numId w:val="40"/>
              </w:numPr>
              <w:spacing w:line="276" w:lineRule="auto"/>
              <w:rPr>
                <w:rFonts w:ascii="Calibri" w:hAnsi="Calibri" w:cs="Calibri"/>
                <w:b/>
                <w:bCs/>
                <w:color w:val="282A44"/>
              </w:rPr>
            </w:pPr>
            <w:r w:rsidRPr="008A13E7">
              <w:rPr>
                <w:rFonts w:ascii="Calibri" w:hAnsi="Calibri" w:cs="Calibri"/>
                <w:color w:val="282A44"/>
              </w:rPr>
              <w:t>Have you made participants aware of related health warnings, emotional (some videos contain distressing content and/or may cause feelings of anger/upset/fear) and physical (does the participant have any health issues that may be affected by using VR?).</w:t>
            </w:r>
          </w:p>
          <w:p w14:paraId="2D25D275" w14:textId="77777777" w:rsidR="00D47C3F" w:rsidRPr="008A13E7" w:rsidRDefault="00D47C3F" w:rsidP="004A3DC5">
            <w:pPr>
              <w:pStyle w:val="ListParagraph"/>
              <w:numPr>
                <w:ilvl w:val="0"/>
                <w:numId w:val="40"/>
              </w:numPr>
              <w:spacing w:line="276" w:lineRule="auto"/>
              <w:rPr>
                <w:rFonts w:ascii="Calibri" w:hAnsi="Calibri" w:cs="Calibri"/>
                <w:b/>
                <w:bCs/>
                <w:color w:val="282A44"/>
              </w:rPr>
            </w:pPr>
            <w:r w:rsidRPr="008A13E7">
              <w:rPr>
                <w:rFonts w:ascii="Calibri" w:hAnsi="Calibri" w:cs="Calibri"/>
                <w:color w:val="282A44"/>
              </w:rPr>
              <w:t>Explain other pre-viewing tips (e.g. stay seated/freedom to remove headset at any point/ look around to get the full experience).</w:t>
            </w:r>
          </w:p>
          <w:p w14:paraId="1F078F93" w14:textId="77777777" w:rsidR="00D47C3F" w:rsidRPr="008A13E7" w:rsidRDefault="00D47C3F" w:rsidP="004A3DC5">
            <w:pPr>
              <w:pStyle w:val="ListParagraph"/>
              <w:numPr>
                <w:ilvl w:val="0"/>
                <w:numId w:val="40"/>
              </w:numPr>
              <w:spacing w:line="276" w:lineRule="auto"/>
              <w:rPr>
                <w:rFonts w:ascii="Calibri" w:hAnsi="Calibri" w:cs="Calibri"/>
                <w:b/>
                <w:bCs/>
                <w:color w:val="282A44"/>
              </w:rPr>
            </w:pPr>
            <w:r w:rsidRPr="008A13E7">
              <w:rPr>
                <w:rFonts w:ascii="Calibri" w:hAnsi="Calibri" w:cs="Calibri"/>
                <w:color w:val="282A44"/>
              </w:rPr>
              <w:t xml:space="preserve">Explain the headset and controller. </w:t>
            </w:r>
          </w:p>
          <w:p w14:paraId="001BAF4E" w14:textId="77777777" w:rsidR="00D47C3F" w:rsidRPr="008A13E7" w:rsidRDefault="00D47C3F" w:rsidP="004A3DC5">
            <w:pPr>
              <w:pStyle w:val="ListParagraph"/>
              <w:numPr>
                <w:ilvl w:val="0"/>
                <w:numId w:val="40"/>
              </w:numPr>
              <w:spacing w:line="276" w:lineRule="auto"/>
              <w:rPr>
                <w:rFonts w:ascii="Calibri" w:hAnsi="Calibri" w:cs="Calibri"/>
                <w:b/>
                <w:bCs/>
                <w:color w:val="282A44"/>
              </w:rPr>
            </w:pPr>
            <w:r w:rsidRPr="008A13E7">
              <w:rPr>
                <w:rFonts w:ascii="Calibri" w:hAnsi="Calibri" w:cs="Calibri"/>
                <w:color w:val="282A44"/>
              </w:rPr>
              <w:t>Ensure access to evaluation and consent forms.</w:t>
            </w:r>
          </w:p>
          <w:p w14:paraId="6E62ADF1" w14:textId="4120FFF4" w:rsidR="00466C10" w:rsidRPr="008A13E7" w:rsidRDefault="00D47C3F" w:rsidP="004A3DC5">
            <w:pPr>
              <w:pStyle w:val="ListParagraph"/>
              <w:numPr>
                <w:ilvl w:val="0"/>
                <w:numId w:val="35"/>
              </w:numPr>
              <w:spacing w:line="276" w:lineRule="auto"/>
              <w:rPr>
                <w:rFonts w:ascii="Calibri" w:hAnsi="Calibri" w:cs="Calibri"/>
                <w:color w:val="282A44"/>
              </w:rPr>
            </w:pPr>
            <w:r w:rsidRPr="008A13E7">
              <w:rPr>
                <w:rFonts w:ascii="Calibri" w:hAnsi="Calibri" w:cs="Calibri"/>
                <w:color w:val="282A44"/>
              </w:rPr>
              <w:t>Follow up and continuation of learning from sessions is key to delivering change.</w:t>
            </w:r>
          </w:p>
        </w:tc>
      </w:tr>
    </w:tbl>
    <w:p w14:paraId="37FC613E" w14:textId="77777777" w:rsidR="00632B9B" w:rsidRPr="008A13E7" w:rsidRDefault="00632B9B" w:rsidP="004A3DC5">
      <w:pPr>
        <w:tabs>
          <w:tab w:val="left" w:pos="8724"/>
        </w:tabs>
        <w:spacing w:line="276" w:lineRule="auto"/>
        <w:rPr>
          <w:rFonts w:ascii="Calibri" w:hAnsi="Calibri" w:cs="Calibri"/>
          <w:color w:val="282A44"/>
        </w:rPr>
      </w:pPr>
    </w:p>
    <w:tbl>
      <w:tblPr>
        <w:tblStyle w:val="TableGridLight"/>
        <w:tblW w:w="0" w:type="auto"/>
        <w:tblBorders>
          <w:top w:val="single" w:sz="4" w:space="0" w:color="1CAFA9"/>
          <w:left w:val="single" w:sz="4" w:space="0" w:color="1CAFA9"/>
          <w:bottom w:val="single" w:sz="4" w:space="0" w:color="1CAFA9"/>
          <w:right w:val="single" w:sz="4" w:space="0" w:color="1CAFA9"/>
          <w:insideH w:val="single" w:sz="4" w:space="0" w:color="1CAFA9"/>
          <w:insideV w:val="single" w:sz="4" w:space="0" w:color="1CAFA9"/>
        </w:tblBorders>
        <w:tblLook w:val="04A0" w:firstRow="1" w:lastRow="0" w:firstColumn="1" w:lastColumn="0" w:noHBand="0" w:noVBand="1"/>
      </w:tblPr>
      <w:tblGrid>
        <w:gridCol w:w="9016"/>
      </w:tblGrid>
      <w:tr w:rsidR="00FC5838" w:rsidRPr="008A13E7" w14:paraId="28C7FE66" w14:textId="77777777" w:rsidTr="00293775">
        <w:trPr>
          <w:trHeight w:val="20"/>
        </w:trPr>
        <w:tc>
          <w:tcPr>
            <w:tcW w:w="9016" w:type="dxa"/>
            <w:shd w:val="clear" w:color="auto" w:fill="F2F2F2" w:themeFill="background1" w:themeFillShade="F2"/>
          </w:tcPr>
          <w:p w14:paraId="0327CBF4" w14:textId="77777777" w:rsidR="00466C10" w:rsidRPr="008A13E7" w:rsidRDefault="00466C10" w:rsidP="004A3DC5">
            <w:pPr>
              <w:spacing w:line="276" w:lineRule="auto"/>
              <w:rPr>
                <w:rFonts w:ascii="Calibri" w:hAnsi="Calibri" w:cs="Calibri"/>
                <w:b/>
                <w:bCs/>
                <w:color w:val="282A44"/>
              </w:rPr>
            </w:pPr>
            <w:r w:rsidRPr="008A13E7">
              <w:rPr>
                <w:rFonts w:ascii="Calibri" w:hAnsi="Calibri" w:cs="Calibri"/>
                <w:b/>
                <w:bCs/>
                <w:color w:val="282A44"/>
              </w:rPr>
              <w:t>Closing the session and follow-up</w:t>
            </w:r>
          </w:p>
        </w:tc>
      </w:tr>
      <w:tr w:rsidR="006D486D" w:rsidRPr="008A13E7" w14:paraId="608E96EC" w14:textId="77777777" w:rsidTr="008D023F">
        <w:trPr>
          <w:trHeight w:val="20"/>
        </w:trPr>
        <w:tc>
          <w:tcPr>
            <w:tcW w:w="9016" w:type="dxa"/>
          </w:tcPr>
          <w:p w14:paraId="65482D3D" w14:textId="77777777" w:rsidR="00D47C3F" w:rsidRPr="008A13E7" w:rsidRDefault="00D47C3F" w:rsidP="004A3DC5">
            <w:pPr>
              <w:pStyle w:val="ListParagraph"/>
              <w:numPr>
                <w:ilvl w:val="0"/>
                <w:numId w:val="38"/>
              </w:numPr>
              <w:spacing w:line="276" w:lineRule="auto"/>
              <w:rPr>
                <w:rFonts w:ascii="Calibri" w:hAnsi="Calibri" w:cs="Calibri"/>
                <w:b/>
                <w:bCs/>
                <w:color w:val="282A44"/>
              </w:rPr>
            </w:pPr>
            <w:r w:rsidRPr="008A13E7">
              <w:rPr>
                <w:rFonts w:ascii="Calibri" w:hAnsi="Calibri" w:cs="Calibri"/>
                <w:color w:val="282A44"/>
              </w:rPr>
              <w:t>Complete evaluations.</w:t>
            </w:r>
          </w:p>
          <w:p w14:paraId="1CFC7B91" w14:textId="77777777" w:rsidR="00D47C3F" w:rsidRPr="008A13E7" w:rsidRDefault="00D47C3F" w:rsidP="004A3DC5">
            <w:pPr>
              <w:pStyle w:val="ListParagraph"/>
              <w:numPr>
                <w:ilvl w:val="0"/>
                <w:numId w:val="38"/>
              </w:numPr>
              <w:spacing w:line="276" w:lineRule="auto"/>
              <w:rPr>
                <w:rFonts w:ascii="Calibri" w:hAnsi="Calibri" w:cs="Calibri"/>
                <w:b/>
                <w:bCs/>
                <w:color w:val="282A44"/>
              </w:rPr>
            </w:pPr>
            <w:r w:rsidRPr="008A13E7">
              <w:rPr>
                <w:rFonts w:ascii="Calibri" w:hAnsi="Calibri" w:cs="Calibri"/>
                <w:color w:val="282A44"/>
              </w:rPr>
              <w:t>Check in with the participant(s) about how they are feeling following the VR experience(s) and the conversations you have had.</w:t>
            </w:r>
          </w:p>
          <w:p w14:paraId="1D1D2D90" w14:textId="77777777" w:rsidR="00D47C3F" w:rsidRPr="008A13E7" w:rsidRDefault="00D47C3F" w:rsidP="004A3DC5">
            <w:pPr>
              <w:pStyle w:val="ListParagraph"/>
              <w:numPr>
                <w:ilvl w:val="0"/>
                <w:numId w:val="38"/>
              </w:numPr>
              <w:spacing w:line="276" w:lineRule="auto"/>
              <w:rPr>
                <w:rFonts w:ascii="Calibri" w:hAnsi="Calibri" w:cs="Calibri"/>
                <w:b/>
                <w:bCs/>
                <w:color w:val="282A44"/>
              </w:rPr>
            </w:pPr>
            <w:r w:rsidRPr="008A13E7">
              <w:rPr>
                <w:rFonts w:ascii="Calibri" w:hAnsi="Calibri" w:cs="Calibri"/>
                <w:color w:val="282A44"/>
              </w:rPr>
              <w:t>Let them know who they can call for support, e.g. if anything comes up for them following the visit.</w:t>
            </w:r>
          </w:p>
          <w:p w14:paraId="58401D19" w14:textId="77777777" w:rsidR="00D47C3F" w:rsidRPr="008A13E7" w:rsidRDefault="00D47C3F" w:rsidP="004A3DC5">
            <w:pPr>
              <w:pStyle w:val="ListParagraph"/>
              <w:numPr>
                <w:ilvl w:val="0"/>
                <w:numId w:val="38"/>
              </w:numPr>
              <w:spacing w:line="276" w:lineRule="auto"/>
              <w:rPr>
                <w:rStyle w:val="normaltextrun"/>
                <w:rFonts w:ascii="Calibri" w:hAnsi="Calibri" w:cs="Calibri"/>
                <w:b/>
                <w:bCs/>
                <w:color w:val="282A44"/>
              </w:rPr>
            </w:pPr>
            <w:r w:rsidRPr="008A13E7">
              <w:rPr>
                <w:rStyle w:val="normaltextrun"/>
                <w:rFonts w:ascii="Calibri" w:hAnsi="Calibri" w:cs="Calibri"/>
                <w:color w:val="282A44"/>
                <w:shd w:val="clear" w:color="auto" w:fill="FFFFFF"/>
              </w:rPr>
              <w:lastRenderedPageBreak/>
              <w:t>Let them know you will follow up with them within the following working week to check in following the visit.</w:t>
            </w:r>
          </w:p>
          <w:p w14:paraId="447BE860" w14:textId="30338902" w:rsidR="009D0957" w:rsidRPr="008A13E7" w:rsidRDefault="009D0957" w:rsidP="004A3DC5">
            <w:pPr>
              <w:pStyle w:val="ListParagraph"/>
              <w:numPr>
                <w:ilvl w:val="0"/>
                <w:numId w:val="38"/>
              </w:numPr>
              <w:spacing w:line="276" w:lineRule="auto"/>
              <w:rPr>
                <w:rFonts w:ascii="Calibri" w:hAnsi="Calibri" w:cs="Calibri"/>
                <w:b/>
                <w:bCs/>
                <w:color w:val="282A44"/>
              </w:rPr>
            </w:pPr>
            <w:r w:rsidRPr="008A13E7">
              <w:rPr>
                <w:rStyle w:val="normaltextrun"/>
                <w:rFonts w:ascii="Calibri" w:hAnsi="Calibri" w:cs="Calibri"/>
                <w:color w:val="282A44"/>
                <w:shd w:val="clear" w:color="auto" w:fill="FFFFFF"/>
              </w:rPr>
              <w:t>The session could be recorded by practitioners as part of their evidence for CPD</w:t>
            </w:r>
            <w:r w:rsidR="00D753E1" w:rsidRPr="008A13E7">
              <w:rPr>
                <w:rStyle w:val="normaltextrun"/>
                <w:rFonts w:ascii="Calibri" w:hAnsi="Calibri" w:cs="Calibri"/>
                <w:color w:val="282A44"/>
                <w:shd w:val="clear" w:color="auto" w:fill="FFFFFF"/>
              </w:rPr>
              <w:t>.</w:t>
            </w:r>
          </w:p>
        </w:tc>
      </w:tr>
    </w:tbl>
    <w:p w14:paraId="7A9F4CA0" w14:textId="77777777" w:rsidR="00761CEB" w:rsidRPr="008A13E7" w:rsidRDefault="00761CEB" w:rsidP="00761CEB">
      <w:pPr>
        <w:pStyle w:val="ListParagraph"/>
        <w:spacing w:line="276" w:lineRule="auto"/>
        <w:ind w:left="360"/>
        <w:rPr>
          <w:rFonts w:ascii="Calibri" w:hAnsi="Calibri" w:cs="Calibri"/>
          <w:b/>
          <w:bCs/>
          <w:color w:val="282A44"/>
          <w:shd w:val="clear" w:color="auto" w:fill="FFFFFF"/>
        </w:rPr>
      </w:pPr>
    </w:p>
    <w:p w14:paraId="389B6E0A" w14:textId="5967B533" w:rsidR="009C6AD2" w:rsidRPr="008A13E7" w:rsidRDefault="009C6AD2" w:rsidP="004A3DC5">
      <w:pPr>
        <w:pStyle w:val="ListParagraph"/>
        <w:numPr>
          <w:ilvl w:val="0"/>
          <w:numId w:val="28"/>
        </w:numPr>
        <w:spacing w:line="276" w:lineRule="auto"/>
        <w:rPr>
          <w:rFonts w:ascii="Calibri" w:hAnsi="Calibri" w:cs="Calibri"/>
          <w:b/>
          <w:bCs/>
          <w:color w:val="282A44"/>
          <w:shd w:val="clear" w:color="auto" w:fill="FFFFFF"/>
        </w:rPr>
      </w:pPr>
      <w:r w:rsidRPr="008A13E7">
        <w:rPr>
          <w:rFonts w:ascii="Calibri" w:hAnsi="Calibri" w:cs="Calibri"/>
          <w:b/>
          <w:bCs/>
          <w:color w:val="282A44"/>
          <w:shd w:val="clear" w:color="auto" w:fill="FFFFFF"/>
        </w:rPr>
        <w:t>RAYLEIGH’S</w:t>
      </w:r>
      <w:r w:rsidR="006D486D" w:rsidRPr="008A13E7">
        <w:rPr>
          <w:rFonts w:ascii="Calibri" w:hAnsi="Calibri" w:cs="Calibri"/>
          <w:b/>
          <w:bCs/>
          <w:color w:val="282A44"/>
          <w:shd w:val="clear" w:color="auto" w:fill="FFFFFF"/>
        </w:rPr>
        <w:t xml:space="preserve"> JOURNEY</w:t>
      </w:r>
    </w:p>
    <w:p w14:paraId="121A86DE" w14:textId="2D7690BD" w:rsidR="009C6AD2" w:rsidRPr="008A13E7" w:rsidRDefault="009C6AD2" w:rsidP="004A3DC5">
      <w:pPr>
        <w:spacing w:line="276" w:lineRule="auto"/>
        <w:rPr>
          <w:rFonts w:ascii="Calibri" w:hAnsi="Calibri" w:cs="Calibri"/>
          <w:b/>
          <w:bCs/>
          <w:color w:val="282A44"/>
          <w:shd w:val="clear" w:color="auto" w:fill="FFFFFF"/>
        </w:rPr>
      </w:pPr>
      <w:r w:rsidRPr="008A13E7">
        <w:rPr>
          <w:rFonts w:ascii="Calibri" w:hAnsi="Calibri" w:cs="Calibri"/>
          <w:b/>
          <w:bCs/>
          <w:noProof/>
          <w:color w:val="282A44"/>
          <w:shd w:val="clear" w:color="auto" w:fill="FFFFFF"/>
        </w:rPr>
        <w:drawing>
          <wp:inline distT="0" distB="0" distL="0" distR="0" wp14:anchorId="14D0FC2E" wp14:editId="557506B7">
            <wp:extent cx="5715180" cy="1222375"/>
            <wp:effectExtent l="0" t="0" r="0" b="0"/>
            <wp:docPr id="1449291171" name="Picture 1" descr="A group of children in school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91171" name="Picture 1" descr="A group of children in school uniforms&#10;&#10;Description automatically generated"/>
                    <pic:cNvPicPr/>
                  </pic:nvPicPr>
                  <pic:blipFill rotWithShape="1">
                    <a:blip r:embed="rId11">
                      <a:extLst>
                        <a:ext uri="{28A0092B-C50C-407E-A947-70E740481C1C}">
                          <a14:useLocalDpi xmlns:a14="http://schemas.microsoft.com/office/drawing/2010/main" val="0"/>
                        </a:ext>
                      </a:extLst>
                    </a:blip>
                    <a:srcRect t="18184" b="48434"/>
                    <a:stretch/>
                  </pic:blipFill>
                  <pic:spPr bwMode="auto">
                    <a:xfrm>
                      <a:off x="0" y="0"/>
                      <a:ext cx="5748191" cy="122943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Light"/>
        <w:tblW w:w="0" w:type="auto"/>
        <w:tblBorders>
          <w:top w:val="single" w:sz="4" w:space="0" w:color="1CAFA9"/>
          <w:left w:val="single" w:sz="4" w:space="0" w:color="1CAFA9"/>
          <w:bottom w:val="single" w:sz="4" w:space="0" w:color="1CAFA9"/>
          <w:right w:val="single" w:sz="4" w:space="0" w:color="1CAFA9"/>
          <w:insideH w:val="single" w:sz="4" w:space="0" w:color="1CAFA9"/>
          <w:insideV w:val="single" w:sz="4" w:space="0" w:color="1CAFA9"/>
        </w:tblBorders>
        <w:tblLook w:val="04A0" w:firstRow="1" w:lastRow="0" w:firstColumn="1" w:lastColumn="0" w:noHBand="0" w:noVBand="1"/>
      </w:tblPr>
      <w:tblGrid>
        <w:gridCol w:w="9016"/>
      </w:tblGrid>
      <w:tr w:rsidR="00FC5838" w:rsidRPr="008A13E7" w14:paraId="6C81F15B" w14:textId="77777777" w:rsidTr="00293775">
        <w:trPr>
          <w:trHeight w:val="109"/>
        </w:trPr>
        <w:tc>
          <w:tcPr>
            <w:tcW w:w="9016" w:type="dxa"/>
            <w:shd w:val="clear" w:color="auto" w:fill="F2F2F2" w:themeFill="background1" w:themeFillShade="F2"/>
          </w:tcPr>
          <w:p w14:paraId="56E3640B" w14:textId="7E13587E" w:rsidR="006A496D" w:rsidRPr="008A13E7" w:rsidRDefault="006A496D" w:rsidP="004A3DC5">
            <w:pPr>
              <w:spacing w:line="276" w:lineRule="auto"/>
              <w:rPr>
                <w:rFonts w:ascii="Calibri" w:hAnsi="Calibri" w:cs="Calibri"/>
                <w:b/>
                <w:bCs/>
                <w:color w:val="282A44"/>
              </w:rPr>
            </w:pPr>
            <w:r w:rsidRPr="008A13E7">
              <w:rPr>
                <w:rFonts w:ascii="Calibri" w:hAnsi="Calibri" w:cs="Calibri"/>
                <w:b/>
                <w:bCs/>
                <w:color w:val="282A44"/>
              </w:rPr>
              <w:t>Follow Rayleigh’s journey and consider the key priorities for her</w:t>
            </w:r>
            <w:r w:rsidR="0067053E" w:rsidRPr="008A13E7">
              <w:rPr>
                <w:rFonts w:ascii="Calibri" w:hAnsi="Calibri" w:cs="Calibri"/>
                <w:b/>
                <w:bCs/>
                <w:color w:val="282A44"/>
              </w:rPr>
              <w:t xml:space="preserve">. </w:t>
            </w:r>
            <w:r w:rsidRPr="008A13E7">
              <w:rPr>
                <w:rFonts w:ascii="Calibri" w:hAnsi="Calibri" w:cs="Calibri"/>
                <w:b/>
                <w:bCs/>
                <w:color w:val="282A44"/>
              </w:rPr>
              <w:t xml:space="preserve">Read Rayleigh’s life journey as preparation for this session. Watch Carnaby Street, School Triggers, Therapeutic </w:t>
            </w:r>
            <w:r w:rsidR="0008425D" w:rsidRPr="008A13E7">
              <w:rPr>
                <w:rFonts w:ascii="Calibri" w:hAnsi="Calibri" w:cs="Calibri"/>
                <w:b/>
                <w:bCs/>
                <w:color w:val="282A44"/>
              </w:rPr>
              <w:t>Approach at</w:t>
            </w:r>
            <w:r w:rsidRPr="008A13E7">
              <w:rPr>
                <w:rFonts w:ascii="Calibri" w:hAnsi="Calibri" w:cs="Calibri"/>
                <w:b/>
                <w:bCs/>
                <w:color w:val="282A44"/>
              </w:rPr>
              <w:t xml:space="preserve"> Home, Rayleigh Style B at School, then discuss</w:t>
            </w:r>
          </w:p>
        </w:tc>
      </w:tr>
      <w:tr w:rsidR="006D486D" w:rsidRPr="008A13E7" w14:paraId="4BB8B849" w14:textId="77777777" w:rsidTr="008D023F">
        <w:trPr>
          <w:trHeight w:val="4811"/>
        </w:trPr>
        <w:tc>
          <w:tcPr>
            <w:tcW w:w="9016" w:type="dxa"/>
          </w:tcPr>
          <w:p w14:paraId="37607B26" w14:textId="095E9F62"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 xml:space="preserve">What is Rayleigh’s ethnicity </w:t>
            </w:r>
            <w:r w:rsidR="0008425D" w:rsidRPr="008A13E7">
              <w:rPr>
                <w:rFonts w:ascii="Calibri" w:hAnsi="Calibri" w:cs="Calibri"/>
                <w:color w:val="282A44"/>
              </w:rPr>
              <w:t>and</w:t>
            </w:r>
            <w:r w:rsidRPr="008A13E7">
              <w:rPr>
                <w:rFonts w:ascii="Calibri" w:hAnsi="Calibri" w:cs="Calibri"/>
                <w:color w:val="282A44"/>
              </w:rPr>
              <w:t xml:space="preserve"> cultural identity?</w:t>
            </w:r>
          </w:p>
          <w:p w14:paraId="645D776B" w14:textId="17F3F0C6"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 xml:space="preserve">Who is Rayleigh currently living with in Carnaby Street, Therapeutic </w:t>
            </w:r>
            <w:proofErr w:type="gramStart"/>
            <w:r w:rsidRPr="008A13E7">
              <w:rPr>
                <w:rFonts w:ascii="Calibri" w:hAnsi="Calibri" w:cs="Calibri"/>
                <w:color w:val="282A44"/>
              </w:rPr>
              <w:t>At</w:t>
            </w:r>
            <w:proofErr w:type="gramEnd"/>
            <w:r w:rsidRPr="008A13E7">
              <w:rPr>
                <w:rFonts w:ascii="Calibri" w:hAnsi="Calibri" w:cs="Calibri"/>
                <w:color w:val="282A44"/>
              </w:rPr>
              <w:t xml:space="preserve"> Home? What is her known experience?</w:t>
            </w:r>
          </w:p>
          <w:p w14:paraId="5801E32C" w14:textId="70039976"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What would you expect to see or observe which would indicate Rayleigh’s identity needs are being met?</w:t>
            </w:r>
          </w:p>
          <w:p w14:paraId="6FF2DBAC" w14:textId="2E3B5A9F"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What type of home does Rayleigh need</w:t>
            </w:r>
            <w:r w:rsidR="0008425D" w:rsidRPr="008A13E7">
              <w:rPr>
                <w:rFonts w:ascii="Calibri" w:hAnsi="Calibri" w:cs="Calibri"/>
                <w:color w:val="282A44"/>
              </w:rPr>
              <w:t>? (E</w:t>
            </w:r>
            <w:r w:rsidRPr="008A13E7">
              <w:rPr>
                <w:rFonts w:ascii="Calibri" w:hAnsi="Calibri" w:cs="Calibri"/>
                <w:color w:val="282A44"/>
              </w:rPr>
              <w:t>.g. two parents, single parent, ethnicity, other children in placement</w:t>
            </w:r>
            <w:r w:rsidR="0008425D" w:rsidRPr="008A13E7">
              <w:rPr>
                <w:rFonts w:ascii="Calibri" w:hAnsi="Calibri" w:cs="Calibri"/>
                <w:color w:val="282A44"/>
              </w:rPr>
              <w:t>,</w:t>
            </w:r>
            <w:r w:rsidRPr="008A13E7">
              <w:rPr>
                <w:rFonts w:ascii="Calibri" w:hAnsi="Calibri" w:cs="Calibri"/>
                <w:color w:val="282A44"/>
              </w:rPr>
              <w:t xml:space="preserve"> etc</w:t>
            </w:r>
            <w:r w:rsidR="0008425D" w:rsidRPr="008A13E7">
              <w:rPr>
                <w:rFonts w:ascii="Calibri" w:hAnsi="Calibri" w:cs="Calibri"/>
                <w:color w:val="282A44"/>
              </w:rPr>
              <w:t>.)</w:t>
            </w:r>
          </w:p>
          <w:p w14:paraId="4DFB89C2" w14:textId="4BF2BE2D"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What considerations about Rayleigh’s intersecting identity would there need to be in respect of Rayleigh’s foster home? What would need to be considered as part of her transition to a permanent home?</w:t>
            </w:r>
          </w:p>
          <w:p w14:paraId="471F7C56" w14:textId="1722D560"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 xml:space="preserve">What if each of Rayleigh’s </w:t>
            </w:r>
            <w:r w:rsidR="0008425D" w:rsidRPr="008A13E7">
              <w:rPr>
                <w:rFonts w:ascii="Calibri" w:hAnsi="Calibri" w:cs="Calibri"/>
                <w:color w:val="282A44"/>
              </w:rPr>
              <w:t>“</w:t>
            </w:r>
            <w:r w:rsidRPr="008A13E7">
              <w:rPr>
                <w:rFonts w:ascii="Calibri" w:hAnsi="Calibri" w:cs="Calibri"/>
                <w:color w:val="282A44"/>
              </w:rPr>
              <w:t>placements</w:t>
            </w:r>
            <w:r w:rsidR="0008425D" w:rsidRPr="008A13E7">
              <w:rPr>
                <w:rFonts w:ascii="Calibri" w:hAnsi="Calibri" w:cs="Calibri"/>
                <w:color w:val="282A44"/>
              </w:rPr>
              <w:t>”</w:t>
            </w:r>
            <w:r w:rsidRPr="008A13E7">
              <w:rPr>
                <w:rFonts w:ascii="Calibri" w:hAnsi="Calibri" w:cs="Calibri"/>
                <w:color w:val="282A44"/>
              </w:rPr>
              <w:t xml:space="preserve"> reflected different aspects of her culture and ethnicity? How would this help or hinder the transition?</w:t>
            </w:r>
          </w:p>
          <w:p w14:paraId="5E7A0AC9" w14:textId="3E533B14"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What would Rayleigh need in place to support her cultural identity?</w:t>
            </w:r>
          </w:p>
          <w:p w14:paraId="1962B284" w14:textId="34AD3FB8"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How would you record the decision made</w:t>
            </w:r>
            <w:r w:rsidR="0008425D" w:rsidRPr="008A13E7">
              <w:rPr>
                <w:rFonts w:ascii="Calibri" w:hAnsi="Calibri" w:cs="Calibri"/>
                <w:color w:val="282A44"/>
              </w:rPr>
              <w:t xml:space="preserve">, </w:t>
            </w:r>
            <w:r w:rsidRPr="008A13E7">
              <w:rPr>
                <w:rFonts w:ascii="Calibri" w:hAnsi="Calibri" w:cs="Calibri"/>
                <w:color w:val="282A44"/>
              </w:rPr>
              <w:t>which would help Rayleigh understand if she were to access her files in adulthood?</w:t>
            </w:r>
          </w:p>
          <w:p w14:paraId="53C1C53E" w14:textId="49A6E5E1" w:rsidR="00466C10" w:rsidRPr="008A13E7" w:rsidRDefault="00466C10" w:rsidP="004A3DC5">
            <w:pPr>
              <w:pStyle w:val="ListParagraph"/>
              <w:numPr>
                <w:ilvl w:val="0"/>
                <w:numId w:val="39"/>
              </w:numPr>
              <w:spacing w:line="276" w:lineRule="auto"/>
              <w:ind w:left="360"/>
              <w:rPr>
                <w:rFonts w:ascii="Calibri" w:hAnsi="Calibri" w:cs="Calibri"/>
                <w:color w:val="282A44"/>
              </w:rPr>
            </w:pPr>
            <w:r w:rsidRPr="008A13E7">
              <w:rPr>
                <w:rFonts w:ascii="Calibri" w:hAnsi="Calibri" w:cs="Calibri"/>
                <w:color w:val="282A44"/>
              </w:rPr>
              <w:t>Are these considerations the same for every child, for example a child with an Albanian</w:t>
            </w:r>
            <w:r w:rsidR="0008425D" w:rsidRPr="008A13E7">
              <w:rPr>
                <w:rFonts w:ascii="Calibri" w:hAnsi="Calibri" w:cs="Calibri"/>
                <w:color w:val="282A44"/>
              </w:rPr>
              <w:t>/E</w:t>
            </w:r>
            <w:r w:rsidRPr="008A13E7">
              <w:rPr>
                <w:rFonts w:ascii="Calibri" w:hAnsi="Calibri" w:cs="Calibri"/>
                <w:color w:val="282A44"/>
              </w:rPr>
              <w:t>ritrea</w:t>
            </w:r>
            <w:r w:rsidR="0008425D" w:rsidRPr="008A13E7">
              <w:rPr>
                <w:rFonts w:ascii="Calibri" w:hAnsi="Calibri" w:cs="Calibri"/>
                <w:color w:val="282A44"/>
              </w:rPr>
              <w:t>n</w:t>
            </w:r>
            <w:r w:rsidRPr="008A13E7">
              <w:rPr>
                <w:rFonts w:ascii="Calibri" w:hAnsi="Calibri" w:cs="Calibri"/>
                <w:color w:val="282A44"/>
              </w:rPr>
              <w:t xml:space="preserve"> background?</w:t>
            </w:r>
          </w:p>
        </w:tc>
      </w:tr>
    </w:tbl>
    <w:p w14:paraId="5A8BCE5E" w14:textId="77777777" w:rsidR="009D0957" w:rsidRPr="008A13E7" w:rsidRDefault="009D0957" w:rsidP="004A3DC5">
      <w:pPr>
        <w:spacing w:line="276" w:lineRule="auto"/>
        <w:rPr>
          <w:rFonts w:ascii="Calibri" w:hAnsi="Calibri" w:cs="Calibri"/>
          <w:b/>
          <w:bCs/>
          <w:color w:val="282A44"/>
        </w:rPr>
      </w:pPr>
    </w:p>
    <w:tbl>
      <w:tblPr>
        <w:tblStyle w:val="TableGrid"/>
        <w:tblW w:w="0" w:type="auto"/>
        <w:tblBorders>
          <w:top w:val="single" w:sz="4" w:space="0" w:color="1CAFA9"/>
          <w:left w:val="single" w:sz="4" w:space="0" w:color="1CAFA9"/>
          <w:bottom w:val="single" w:sz="4" w:space="0" w:color="1CAFA9"/>
          <w:right w:val="single" w:sz="4" w:space="0" w:color="1CAFA9"/>
          <w:insideH w:val="single" w:sz="4" w:space="0" w:color="1CAFA9"/>
          <w:insideV w:val="single" w:sz="4" w:space="0" w:color="1CAFA9"/>
        </w:tblBorders>
        <w:tblLook w:val="04A0" w:firstRow="1" w:lastRow="0" w:firstColumn="1" w:lastColumn="0" w:noHBand="0" w:noVBand="1"/>
      </w:tblPr>
      <w:tblGrid>
        <w:gridCol w:w="9016"/>
      </w:tblGrid>
      <w:tr w:rsidR="00FC5838" w:rsidRPr="008A13E7" w14:paraId="1A3BF301" w14:textId="77777777" w:rsidTr="00C708B8">
        <w:tc>
          <w:tcPr>
            <w:tcW w:w="9016" w:type="dxa"/>
            <w:shd w:val="clear" w:color="auto" w:fill="F2F2F2" w:themeFill="background1" w:themeFillShade="F2"/>
          </w:tcPr>
          <w:p w14:paraId="64F15AF9" w14:textId="77777777" w:rsidR="00FC5838" w:rsidRPr="008A13E7" w:rsidRDefault="00FC5838" w:rsidP="004A3DC5">
            <w:pPr>
              <w:pStyle w:val="NormalWeb"/>
              <w:spacing w:before="0" w:beforeAutospacing="0" w:after="0" w:afterAutospacing="0" w:line="276" w:lineRule="auto"/>
              <w:rPr>
                <w:rFonts w:ascii="Calibri" w:hAnsi="Calibri" w:cs="Calibri"/>
                <w:b/>
                <w:bCs/>
                <w:color w:val="282A44"/>
                <w:sz w:val="22"/>
                <w:szCs w:val="22"/>
              </w:rPr>
            </w:pPr>
            <w:bookmarkStart w:id="0" w:name="_Hlk183097756"/>
            <w:r w:rsidRPr="008A13E7">
              <w:rPr>
                <w:rFonts w:ascii="Calibri" w:hAnsi="Calibri" w:cs="Calibri"/>
                <w:b/>
                <w:bCs/>
                <w:color w:val="282A44"/>
                <w:sz w:val="22"/>
                <w:szCs w:val="22"/>
              </w:rPr>
              <w:t>Resources/further reading</w:t>
            </w:r>
          </w:p>
        </w:tc>
      </w:tr>
      <w:tr w:rsidR="00FC5838" w:rsidRPr="008A13E7" w14:paraId="7E83F56A" w14:textId="77777777" w:rsidTr="00C708B8">
        <w:tc>
          <w:tcPr>
            <w:tcW w:w="9016" w:type="dxa"/>
          </w:tcPr>
          <w:p w14:paraId="4DAD5915" w14:textId="77777777" w:rsidR="001F3602" w:rsidRPr="008A13E7" w:rsidRDefault="00FC5838" w:rsidP="001F3602">
            <w:pPr>
              <w:pStyle w:val="ListParagraph"/>
              <w:numPr>
                <w:ilvl w:val="0"/>
                <w:numId w:val="29"/>
              </w:numPr>
              <w:spacing w:line="276" w:lineRule="auto"/>
              <w:rPr>
                <w:rFonts w:ascii="Calibri" w:hAnsi="Calibri" w:cs="Calibri"/>
                <w:color w:val="282A44"/>
                <w:shd w:val="clear" w:color="auto" w:fill="FFFFFF"/>
              </w:rPr>
            </w:pPr>
            <w:r w:rsidRPr="008A13E7">
              <w:rPr>
                <w:rFonts w:ascii="Calibri" w:hAnsi="Calibri" w:cs="Calibri"/>
                <w:color w:val="282A44"/>
                <w:shd w:val="clear" w:color="auto" w:fill="FFFFFF"/>
              </w:rPr>
              <w:t>Article 20 of the United Nations Convention on the Rights of the Child states that “Children who cannot be looked after by their own family have a right to special care and must be looked after properly, by people who respect their ethnic group, religion, culture and language</w:t>
            </w:r>
            <w:r w:rsidR="001F3602" w:rsidRPr="008A13E7">
              <w:rPr>
                <w:rFonts w:ascii="Calibri" w:hAnsi="Calibri" w:cs="Calibri"/>
                <w:color w:val="282A44"/>
                <w:shd w:val="clear" w:color="auto" w:fill="FFFFFF"/>
              </w:rPr>
              <w:t xml:space="preserve">. </w:t>
            </w:r>
          </w:p>
          <w:p w14:paraId="4F54364C" w14:textId="6C2B326F" w:rsidR="00FC5838" w:rsidRPr="008A13E7" w:rsidRDefault="00FC5838" w:rsidP="001F3602">
            <w:pPr>
              <w:pStyle w:val="ListParagraph"/>
              <w:numPr>
                <w:ilvl w:val="0"/>
                <w:numId w:val="29"/>
              </w:numPr>
              <w:spacing w:line="276" w:lineRule="auto"/>
              <w:rPr>
                <w:rFonts w:ascii="Calibri" w:hAnsi="Calibri" w:cs="Calibri"/>
                <w:color w:val="282A44"/>
                <w:shd w:val="clear" w:color="auto" w:fill="FFFFFF"/>
              </w:rPr>
            </w:pPr>
            <w:r w:rsidRPr="008A13E7">
              <w:rPr>
                <w:rFonts w:ascii="Calibri" w:hAnsi="Calibri" w:cs="Calibri"/>
                <w:color w:val="282A44"/>
                <w:shd w:val="clear" w:color="auto" w:fill="FFFFFF"/>
              </w:rPr>
              <w:t>Children should be placed with families who can reflect their ethnic, cultural, religious and linguistic identities and promote these factors, as well as those who can help them navigate racial and other stereotypes</w:t>
            </w:r>
            <w:r w:rsidR="001F3602" w:rsidRPr="008A13E7">
              <w:rPr>
                <w:rFonts w:ascii="Calibri" w:hAnsi="Calibri" w:cs="Calibri"/>
                <w:color w:val="282A44"/>
                <w:shd w:val="clear" w:color="auto" w:fill="FFFFFF"/>
              </w:rPr>
              <w:t>.” (</w:t>
            </w:r>
            <w:r w:rsidRPr="008A13E7">
              <w:rPr>
                <w:rFonts w:ascii="Calibri" w:hAnsi="Calibri" w:cs="Calibri"/>
                <w:color w:val="282A44"/>
                <w:shd w:val="clear" w:color="auto" w:fill="FFFFFF"/>
              </w:rPr>
              <w:t>CoramBAAF</w:t>
            </w:r>
            <w:r w:rsidR="001F3602" w:rsidRPr="008A13E7">
              <w:rPr>
                <w:rFonts w:ascii="Calibri" w:hAnsi="Calibri" w:cs="Calibri"/>
                <w:color w:val="282A44"/>
                <w:shd w:val="clear" w:color="auto" w:fill="FFFFFF"/>
              </w:rPr>
              <w:t>)</w:t>
            </w:r>
          </w:p>
          <w:p w14:paraId="6CB3CFD5" w14:textId="4D6969FB" w:rsidR="00FC5838" w:rsidRPr="008A13E7" w:rsidRDefault="001F3602" w:rsidP="004A3DC5">
            <w:pPr>
              <w:pStyle w:val="ListParagraph"/>
              <w:numPr>
                <w:ilvl w:val="0"/>
                <w:numId w:val="29"/>
              </w:numPr>
              <w:spacing w:line="276" w:lineRule="auto"/>
              <w:rPr>
                <w:rFonts w:ascii="Calibri" w:hAnsi="Calibri" w:cs="Calibri"/>
                <w:color w:val="282A44"/>
                <w:shd w:val="clear" w:color="auto" w:fill="FFFFFF"/>
              </w:rPr>
            </w:pPr>
            <w:r w:rsidRPr="008A13E7">
              <w:rPr>
                <w:rFonts w:ascii="Calibri" w:hAnsi="Calibri" w:cs="Calibri"/>
                <w:color w:val="282A44"/>
              </w:rPr>
              <w:lastRenderedPageBreak/>
              <w:t>“</w:t>
            </w:r>
            <w:r w:rsidR="00FC5838" w:rsidRPr="008A13E7">
              <w:rPr>
                <w:rFonts w:ascii="Calibri" w:hAnsi="Calibri" w:cs="Calibri"/>
                <w:color w:val="282A44"/>
              </w:rPr>
              <w:t>Too many children are sent far from their communities, are matched with homes that cannot provide them with what they need, and too frequently this results in yet another adult failing to stick with them</w:t>
            </w:r>
            <w:r w:rsidRPr="008A13E7">
              <w:rPr>
                <w:rFonts w:ascii="Calibri" w:hAnsi="Calibri" w:cs="Calibri"/>
                <w:color w:val="282A44"/>
              </w:rPr>
              <w:t>.”</w:t>
            </w:r>
            <w:r w:rsidR="00FC5838" w:rsidRPr="008A13E7">
              <w:rPr>
                <w:rFonts w:ascii="Calibri" w:hAnsi="Calibri" w:cs="Calibri"/>
                <w:color w:val="282A44"/>
              </w:rPr>
              <w:t xml:space="preserve"> </w:t>
            </w:r>
            <w:r w:rsidRPr="008A13E7">
              <w:rPr>
                <w:rFonts w:ascii="Calibri" w:hAnsi="Calibri" w:cs="Calibri"/>
                <w:color w:val="282A44"/>
              </w:rPr>
              <w:t>(</w:t>
            </w:r>
            <w:r w:rsidR="00FC5838" w:rsidRPr="008A13E7">
              <w:rPr>
                <w:rFonts w:ascii="Calibri" w:hAnsi="Calibri" w:cs="Calibri"/>
                <w:color w:val="282A44"/>
              </w:rPr>
              <w:t>Independent Review of Children’s Social Care, May 2022</w:t>
            </w:r>
            <w:r w:rsidRPr="008A13E7">
              <w:rPr>
                <w:rFonts w:ascii="Calibri" w:hAnsi="Calibri" w:cs="Calibri"/>
                <w:color w:val="282A44"/>
              </w:rPr>
              <w:t>)</w:t>
            </w:r>
          </w:p>
          <w:p w14:paraId="4939107F" w14:textId="77777777" w:rsidR="00FC5838" w:rsidRPr="008A13E7" w:rsidRDefault="00FC5838" w:rsidP="004A3DC5">
            <w:pPr>
              <w:pStyle w:val="ListParagraph"/>
              <w:numPr>
                <w:ilvl w:val="0"/>
                <w:numId w:val="29"/>
              </w:numPr>
              <w:spacing w:line="276" w:lineRule="auto"/>
              <w:rPr>
                <w:rFonts w:ascii="Calibri" w:hAnsi="Calibri" w:cs="Calibri"/>
                <w:color w:val="282A44"/>
                <w:shd w:val="clear" w:color="auto" w:fill="FFFFFF"/>
              </w:rPr>
            </w:pPr>
            <w:hyperlink r:id="rId12" w:history="1">
              <w:r w:rsidRPr="008A13E7">
                <w:rPr>
                  <w:rStyle w:val="Hyperlink"/>
                  <w:rFonts w:ascii="Calibri" w:hAnsi="Calibri" w:cs="Calibri"/>
                  <w:color w:val="282A44"/>
                  <w:u w:val="none"/>
                  <w:shd w:val="clear" w:color="auto" w:fill="FFFFFF"/>
                </w:rPr>
                <w:t>https://corambaaf.org.uk/books/matching-child-early-permanence-placement-importance-identity</w:t>
              </w:r>
            </w:hyperlink>
          </w:p>
          <w:p w14:paraId="2D3AA431" w14:textId="02A3C661" w:rsidR="00FC5838" w:rsidRPr="008A13E7" w:rsidRDefault="001F3602" w:rsidP="004A3DC5">
            <w:pPr>
              <w:pStyle w:val="ListParagraph"/>
              <w:numPr>
                <w:ilvl w:val="0"/>
                <w:numId w:val="29"/>
              </w:numPr>
              <w:spacing w:line="276" w:lineRule="auto"/>
              <w:rPr>
                <w:rFonts w:ascii="Calibri" w:hAnsi="Calibri" w:cs="Calibri"/>
                <w:color w:val="282A44"/>
                <w:shd w:val="clear" w:color="auto" w:fill="FFFFFF"/>
              </w:rPr>
            </w:pPr>
            <w:hyperlink r:id="rId13" w:history="1">
              <w:r w:rsidRPr="008A13E7">
                <w:rPr>
                  <w:rStyle w:val="Hyperlink"/>
                  <w:rFonts w:ascii="Calibri" w:hAnsi="Calibri" w:cs="Calibri"/>
                  <w:color w:val="282A44"/>
                  <w:u w:val="none"/>
                  <w:shd w:val="clear" w:color="auto" w:fill="FFFFFF"/>
                </w:rPr>
                <w:t>https://whatworks-csc.org.uk/wp-content/uploads/WWCSC_Matching_Foster_Care_Systematic_Review_Aug2021.pdf</w:t>
              </w:r>
            </w:hyperlink>
          </w:p>
          <w:p w14:paraId="3DB9AD4A" w14:textId="77777777" w:rsidR="00FC5838" w:rsidRPr="008A13E7" w:rsidRDefault="00FC5838" w:rsidP="004A3DC5">
            <w:pPr>
              <w:pStyle w:val="ListParagraph"/>
              <w:numPr>
                <w:ilvl w:val="0"/>
                <w:numId w:val="29"/>
              </w:numPr>
              <w:spacing w:after="120" w:line="276" w:lineRule="auto"/>
              <w:rPr>
                <w:rFonts w:ascii="Calibri" w:hAnsi="Calibri" w:cs="Calibri"/>
                <w:color w:val="282A44"/>
              </w:rPr>
            </w:pPr>
            <w:hyperlink r:id="rId14" w:history="1">
              <w:r w:rsidRPr="008A13E7">
                <w:rPr>
                  <w:rStyle w:val="Hyperlink"/>
                  <w:rFonts w:ascii="Calibri" w:hAnsi="Calibri" w:cs="Calibri"/>
                  <w:color w:val="282A44"/>
                  <w:u w:val="none"/>
                </w:rPr>
                <w:t>https://assets.publishing.service.gov.uk/government/uploads/system/uploads/attachment_data/file/933179/Matching_in_foster_care.pdf</w:t>
              </w:r>
            </w:hyperlink>
          </w:p>
          <w:p w14:paraId="08E61A19" w14:textId="4BC6A01D" w:rsidR="00FC5838" w:rsidRPr="008A13E7" w:rsidRDefault="00FC5838" w:rsidP="004A3DC5">
            <w:pPr>
              <w:pStyle w:val="ListParagraph"/>
              <w:numPr>
                <w:ilvl w:val="0"/>
                <w:numId w:val="29"/>
              </w:numPr>
              <w:spacing w:after="120" w:line="276" w:lineRule="auto"/>
              <w:rPr>
                <w:rFonts w:ascii="Calibri" w:hAnsi="Calibri" w:cs="Calibri"/>
                <w:color w:val="282A44"/>
              </w:rPr>
            </w:pPr>
            <w:hyperlink r:id="rId15" w:history="1">
              <w:r w:rsidRPr="008A13E7">
                <w:rPr>
                  <w:rStyle w:val="Hyperlink"/>
                  <w:rFonts w:ascii="Calibri" w:hAnsi="Calibri" w:cs="Calibri"/>
                  <w:color w:val="282A44"/>
                  <w:u w:val="none"/>
                </w:rPr>
                <w:t>https://fosteringandadoption.rip.org.uk/topics/matching/</w:t>
              </w:r>
            </w:hyperlink>
          </w:p>
        </w:tc>
      </w:tr>
      <w:bookmarkEnd w:id="0"/>
    </w:tbl>
    <w:p w14:paraId="64B537D3" w14:textId="1E961128" w:rsidR="0067053E" w:rsidRPr="008A13E7" w:rsidRDefault="0067053E" w:rsidP="004A3DC5">
      <w:pPr>
        <w:spacing w:line="276" w:lineRule="auto"/>
        <w:rPr>
          <w:rFonts w:ascii="Calibri" w:hAnsi="Calibri" w:cs="Calibri"/>
          <w:b/>
          <w:bCs/>
          <w:color w:val="282A44"/>
        </w:rPr>
      </w:pPr>
    </w:p>
    <w:sectPr w:rsidR="0067053E" w:rsidRPr="008A13E7" w:rsidSect="0023267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82E93" w14:textId="77777777" w:rsidR="00DC0B1A" w:rsidRDefault="00DC0B1A">
      <w:pPr>
        <w:spacing w:after="0" w:line="240" w:lineRule="auto"/>
      </w:pPr>
      <w:r>
        <w:separator/>
      </w:r>
    </w:p>
  </w:endnote>
  <w:endnote w:type="continuationSeparator" w:id="0">
    <w:p w14:paraId="0FE053B0" w14:textId="77777777" w:rsidR="00DC0B1A" w:rsidRDefault="00DC0B1A">
      <w:pPr>
        <w:spacing w:after="0" w:line="240" w:lineRule="auto"/>
      </w:pPr>
      <w:r>
        <w:continuationSeparator/>
      </w:r>
    </w:p>
  </w:endnote>
  <w:endnote w:type="continuationNotice" w:id="1">
    <w:p w14:paraId="44D3D9D6" w14:textId="77777777" w:rsidR="00DC0B1A" w:rsidRDefault="00DC0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042880"/>
      <w:docPartObj>
        <w:docPartGallery w:val="Page Numbers (Bottom of Page)"/>
        <w:docPartUnique/>
      </w:docPartObj>
    </w:sdtPr>
    <w:sdtEndPr>
      <w:rPr>
        <w:noProof/>
      </w:rPr>
    </w:sdtEndPr>
    <w:sdtContent>
      <w:p w14:paraId="535FC035" w14:textId="6FB09DC0" w:rsidR="00024642" w:rsidRDefault="000246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21A4A" w14:textId="77777777" w:rsidR="00024642" w:rsidRDefault="0002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1EBA" w14:textId="77777777" w:rsidR="00DC0B1A" w:rsidRDefault="00DC0B1A">
      <w:pPr>
        <w:spacing w:after="0" w:line="240" w:lineRule="auto"/>
      </w:pPr>
      <w:r>
        <w:separator/>
      </w:r>
    </w:p>
  </w:footnote>
  <w:footnote w:type="continuationSeparator" w:id="0">
    <w:p w14:paraId="3EF34FBA" w14:textId="77777777" w:rsidR="00DC0B1A" w:rsidRDefault="00DC0B1A">
      <w:pPr>
        <w:spacing w:after="0" w:line="240" w:lineRule="auto"/>
      </w:pPr>
      <w:r>
        <w:continuationSeparator/>
      </w:r>
    </w:p>
  </w:footnote>
  <w:footnote w:type="continuationNotice" w:id="1">
    <w:p w14:paraId="01C88032" w14:textId="77777777" w:rsidR="00DC0B1A" w:rsidRDefault="00DC0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708B" w14:textId="5E822A69" w:rsidR="000C7834" w:rsidRDefault="008A13E7">
    <w:pPr>
      <w:pStyle w:val="Header"/>
    </w:pPr>
    <w:r>
      <w:rPr>
        <w:noProof/>
      </w:rPr>
      <w:drawing>
        <wp:inline distT="0" distB="0" distL="0" distR="0" wp14:anchorId="42A1DDAE" wp14:editId="235B70AC">
          <wp:extent cx="2105025" cy="542892"/>
          <wp:effectExtent l="0" t="0" r="0" b="0"/>
          <wp:docPr id="741833612"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33612" name="Picture 1" descr="A logo with blue and green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865" cy="548009"/>
                  </a:xfrm>
                  <a:prstGeom prst="rect">
                    <a:avLst/>
                  </a:prstGeom>
                  <a:noFill/>
                  <a:ln>
                    <a:noFill/>
                  </a:ln>
                </pic:spPr>
              </pic:pic>
            </a:graphicData>
          </a:graphic>
        </wp:inline>
      </w:drawing>
    </w:r>
  </w:p>
  <w:p w14:paraId="72C5A518" w14:textId="77777777" w:rsidR="008A13E7" w:rsidRDefault="008A1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CB4"/>
    <w:multiLevelType w:val="hybridMultilevel"/>
    <w:tmpl w:val="2D30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12D3C"/>
    <w:multiLevelType w:val="hybridMultilevel"/>
    <w:tmpl w:val="02BE8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33350"/>
    <w:multiLevelType w:val="hybridMultilevel"/>
    <w:tmpl w:val="A942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37EA"/>
    <w:multiLevelType w:val="hybridMultilevel"/>
    <w:tmpl w:val="88B03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870367"/>
    <w:multiLevelType w:val="hybridMultilevel"/>
    <w:tmpl w:val="8B884B4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35E1E5E"/>
    <w:multiLevelType w:val="hybridMultilevel"/>
    <w:tmpl w:val="608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C7018"/>
    <w:multiLevelType w:val="hybridMultilevel"/>
    <w:tmpl w:val="B29A5882"/>
    <w:lvl w:ilvl="0" w:tplc="97A4E8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F2AD8"/>
    <w:multiLevelType w:val="hybridMultilevel"/>
    <w:tmpl w:val="C21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C535D"/>
    <w:multiLevelType w:val="hybridMultilevel"/>
    <w:tmpl w:val="E00CE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790069"/>
    <w:multiLevelType w:val="hybridMultilevel"/>
    <w:tmpl w:val="C7966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AC16A2"/>
    <w:multiLevelType w:val="hybridMultilevel"/>
    <w:tmpl w:val="00FE6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647B3B"/>
    <w:multiLevelType w:val="hybridMultilevel"/>
    <w:tmpl w:val="AF8AD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855FF"/>
    <w:multiLevelType w:val="hybridMultilevel"/>
    <w:tmpl w:val="A6AC8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3C0EFA"/>
    <w:multiLevelType w:val="hybridMultilevel"/>
    <w:tmpl w:val="E738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F5A39"/>
    <w:multiLevelType w:val="hybridMultilevel"/>
    <w:tmpl w:val="1A884F8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86312C"/>
    <w:multiLevelType w:val="hybridMultilevel"/>
    <w:tmpl w:val="69C07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42347F"/>
    <w:multiLevelType w:val="hybridMultilevel"/>
    <w:tmpl w:val="558E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40B71"/>
    <w:multiLevelType w:val="hybridMultilevel"/>
    <w:tmpl w:val="7326E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B07E1"/>
    <w:multiLevelType w:val="hybridMultilevel"/>
    <w:tmpl w:val="0892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950A9"/>
    <w:multiLevelType w:val="hybridMultilevel"/>
    <w:tmpl w:val="37A63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383DDC"/>
    <w:multiLevelType w:val="hybridMultilevel"/>
    <w:tmpl w:val="E64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718B3"/>
    <w:multiLevelType w:val="multilevel"/>
    <w:tmpl w:val="6108D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7B68AA"/>
    <w:multiLevelType w:val="hybridMultilevel"/>
    <w:tmpl w:val="2D4E8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556ED9"/>
    <w:multiLevelType w:val="hybridMultilevel"/>
    <w:tmpl w:val="0010AA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E91D4A"/>
    <w:multiLevelType w:val="hybridMultilevel"/>
    <w:tmpl w:val="EE0612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F825D3"/>
    <w:multiLevelType w:val="hybridMultilevel"/>
    <w:tmpl w:val="9462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E5532"/>
    <w:multiLevelType w:val="hybridMultilevel"/>
    <w:tmpl w:val="4EFC7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4B2187"/>
    <w:multiLevelType w:val="hybridMultilevel"/>
    <w:tmpl w:val="C9E2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D66A4"/>
    <w:multiLevelType w:val="hybridMultilevel"/>
    <w:tmpl w:val="E8188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F8497D"/>
    <w:multiLevelType w:val="hybridMultilevel"/>
    <w:tmpl w:val="1B2E2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8F3A42"/>
    <w:multiLevelType w:val="hybridMultilevel"/>
    <w:tmpl w:val="66DA2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163D31"/>
    <w:multiLevelType w:val="hybridMultilevel"/>
    <w:tmpl w:val="A65CC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3E3E37"/>
    <w:multiLevelType w:val="hybridMultilevel"/>
    <w:tmpl w:val="7D243F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9109EB"/>
    <w:multiLevelType w:val="hybridMultilevel"/>
    <w:tmpl w:val="39F0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D37C8"/>
    <w:multiLevelType w:val="hybridMultilevel"/>
    <w:tmpl w:val="5BF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B4957"/>
    <w:multiLevelType w:val="hybridMultilevel"/>
    <w:tmpl w:val="C65C3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D7B02"/>
    <w:multiLevelType w:val="hybridMultilevel"/>
    <w:tmpl w:val="95903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B7220B"/>
    <w:multiLevelType w:val="hybridMultilevel"/>
    <w:tmpl w:val="3CDA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DE7D72"/>
    <w:multiLevelType w:val="hybridMultilevel"/>
    <w:tmpl w:val="A03ED2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3B01D3"/>
    <w:multiLevelType w:val="hybridMultilevel"/>
    <w:tmpl w:val="6DA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B71AA"/>
    <w:multiLevelType w:val="hybridMultilevel"/>
    <w:tmpl w:val="26087B50"/>
    <w:lvl w:ilvl="0" w:tplc="1316B696">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20FB2"/>
    <w:multiLevelType w:val="hybridMultilevel"/>
    <w:tmpl w:val="C5AE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EA7DC6"/>
    <w:multiLevelType w:val="hybridMultilevel"/>
    <w:tmpl w:val="C5364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475467">
    <w:abstractNumId w:val="13"/>
  </w:num>
  <w:num w:numId="2" w16cid:durableId="759712931">
    <w:abstractNumId w:val="5"/>
  </w:num>
  <w:num w:numId="3" w16cid:durableId="600727392">
    <w:abstractNumId w:val="40"/>
  </w:num>
  <w:num w:numId="4" w16cid:durableId="1797722869">
    <w:abstractNumId w:val="39"/>
  </w:num>
  <w:num w:numId="5" w16cid:durableId="1164737505">
    <w:abstractNumId w:val="0"/>
  </w:num>
  <w:num w:numId="6" w16cid:durableId="611979245">
    <w:abstractNumId w:val="37"/>
  </w:num>
  <w:num w:numId="7" w16cid:durableId="1867477192">
    <w:abstractNumId w:val="20"/>
  </w:num>
  <w:num w:numId="8" w16cid:durableId="1769227295">
    <w:abstractNumId w:val="33"/>
  </w:num>
  <w:num w:numId="9" w16cid:durableId="821852753">
    <w:abstractNumId w:val="16"/>
  </w:num>
  <w:num w:numId="10" w16cid:durableId="494491138">
    <w:abstractNumId w:val="25"/>
  </w:num>
  <w:num w:numId="11" w16cid:durableId="1312442395">
    <w:abstractNumId w:val="6"/>
  </w:num>
  <w:num w:numId="12" w16cid:durableId="1336031717">
    <w:abstractNumId w:val="34"/>
  </w:num>
  <w:num w:numId="13" w16cid:durableId="743188561">
    <w:abstractNumId w:val="21"/>
  </w:num>
  <w:num w:numId="14" w16cid:durableId="1535727485">
    <w:abstractNumId w:val="17"/>
  </w:num>
  <w:num w:numId="15" w16cid:durableId="1544564022">
    <w:abstractNumId w:val="14"/>
  </w:num>
  <w:num w:numId="16" w16cid:durableId="1004088751">
    <w:abstractNumId w:val="32"/>
  </w:num>
  <w:num w:numId="17" w16cid:durableId="929312059">
    <w:abstractNumId w:val="38"/>
  </w:num>
  <w:num w:numId="18" w16cid:durableId="980303315">
    <w:abstractNumId w:val="23"/>
  </w:num>
  <w:num w:numId="19" w16cid:durableId="573584570">
    <w:abstractNumId w:val="4"/>
  </w:num>
  <w:num w:numId="20" w16cid:durableId="649485238">
    <w:abstractNumId w:val="10"/>
  </w:num>
  <w:num w:numId="21" w16cid:durableId="299306127">
    <w:abstractNumId w:val="36"/>
  </w:num>
  <w:num w:numId="22" w16cid:durableId="758647381">
    <w:abstractNumId w:val="8"/>
  </w:num>
  <w:num w:numId="23" w16cid:durableId="1000620241">
    <w:abstractNumId w:val="31"/>
  </w:num>
  <w:num w:numId="24" w16cid:durableId="276105282">
    <w:abstractNumId w:val="42"/>
  </w:num>
  <w:num w:numId="25" w16cid:durableId="1819762304">
    <w:abstractNumId w:val="15"/>
  </w:num>
  <w:num w:numId="26" w16cid:durableId="759712741">
    <w:abstractNumId w:val="41"/>
  </w:num>
  <w:num w:numId="27" w16cid:durableId="802308901">
    <w:abstractNumId w:val="12"/>
  </w:num>
  <w:num w:numId="28" w16cid:durableId="1731541351">
    <w:abstractNumId w:val="24"/>
  </w:num>
  <w:num w:numId="29" w16cid:durableId="1393890830">
    <w:abstractNumId w:val="30"/>
  </w:num>
  <w:num w:numId="30" w16cid:durableId="1600261724">
    <w:abstractNumId w:val="9"/>
  </w:num>
  <w:num w:numId="31" w16cid:durableId="1582985544">
    <w:abstractNumId w:val="7"/>
  </w:num>
  <w:num w:numId="32" w16cid:durableId="2107073377">
    <w:abstractNumId w:val="28"/>
  </w:num>
  <w:num w:numId="33" w16cid:durableId="1248611172">
    <w:abstractNumId w:val="2"/>
  </w:num>
  <w:num w:numId="34" w16cid:durableId="890925417">
    <w:abstractNumId w:val="3"/>
  </w:num>
  <w:num w:numId="35" w16cid:durableId="1238247579">
    <w:abstractNumId w:val="1"/>
  </w:num>
  <w:num w:numId="36" w16cid:durableId="1271163262">
    <w:abstractNumId w:val="26"/>
  </w:num>
  <w:num w:numId="37" w16cid:durableId="476381903">
    <w:abstractNumId w:val="35"/>
  </w:num>
  <w:num w:numId="38" w16cid:durableId="2087915025">
    <w:abstractNumId w:val="22"/>
  </w:num>
  <w:num w:numId="39" w16cid:durableId="774061598">
    <w:abstractNumId w:val="27"/>
  </w:num>
  <w:num w:numId="40" w16cid:durableId="1829395179">
    <w:abstractNumId w:val="11"/>
  </w:num>
  <w:num w:numId="41" w16cid:durableId="1320768645">
    <w:abstractNumId w:val="19"/>
  </w:num>
  <w:num w:numId="42" w16cid:durableId="1103888535">
    <w:abstractNumId w:val="29"/>
  </w:num>
  <w:num w:numId="43" w16cid:durableId="6560307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78"/>
    <w:rsid w:val="00024299"/>
    <w:rsid w:val="00024642"/>
    <w:rsid w:val="00051B06"/>
    <w:rsid w:val="0005733A"/>
    <w:rsid w:val="0007762B"/>
    <w:rsid w:val="0008425D"/>
    <w:rsid w:val="000B3840"/>
    <w:rsid w:val="000B4CE9"/>
    <w:rsid w:val="000C1906"/>
    <w:rsid w:val="000C36E7"/>
    <w:rsid w:val="000C4F70"/>
    <w:rsid w:val="000C6382"/>
    <w:rsid w:val="000C7834"/>
    <w:rsid w:val="000E1103"/>
    <w:rsid w:val="000E4A95"/>
    <w:rsid w:val="000F309E"/>
    <w:rsid w:val="00121217"/>
    <w:rsid w:val="00123A17"/>
    <w:rsid w:val="00126565"/>
    <w:rsid w:val="001718B3"/>
    <w:rsid w:val="00172CD0"/>
    <w:rsid w:val="00184FB6"/>
    <w:rsid w:val="001932D8"/>
    <w:rsid w:val="001E2785"/>
    <w:rsid w:val="001F3602"/>
    <w:rsid w:val="00215E4B"/>
    <w:rsid w:val="0022020C"/>
    <w:rsid w:val="00252E6C"/>
    <w:rsid w:val="00275BF0"/>
    <w:rsid w:val="00277400"/>
    <w:rsid w:val="00285D93"/>
    <w:rsid w:val="00286B65"/>
    <w:rsid w:val="00293775"/>
    <w:rsid w:val="002C18C5"/>
    <w:rsid w:val="002E347E"/>
    <w:rsid w:val="002F5BCA"/>
    <w:rsid w:val="00301578"/>
    <w:rsid w:val="00315CD0"/>
    <w:rsid w:val="00342241"/>
    <w:rsid w:val="00347009"/>
    <w:rsid w:val="00355720"/>
    <w:rsid w:val="0037514E"/>
    <w:rsid w:val="00385869"/>
    <w:rsid w:val="0040652E"/>
    <w:rsid w:val="00437AD6"/>
    <w:rsid w:val="00437EC5"/>
    <w:rsid w:val="004622A7"/>
    <w:rsid w:val="00466C10"/>
    <w:rsid w:val="00484581"/>
    <w:rsid w:val="004A3DC5"/>
    <w:rsid w:val="004D4746"/>
    <w:rsid w:val="004D6C17"/>
    <w:rsid w:val="004F5D30"/>
    <w:rsid w:val="004F618F"/>
    <w:rsid w:val="00523099"/>
    <w:rsid w:val="005449EF"/>
    <w:rsid w:val="0057575F"/>
    <w:rsid w:val="00577BA9"/>
    <w:rsid w:val="00587D3E"/>
    <w:rsid w:val="00591537"/>
    <w:rsid w:val="00595092"/>
    <w:rsid w:val="005C37D6"/>
    <w:rsid w:val="005F796C"/>
    <w:rsid w:val="00605456"/>
    <w:rsid w:val="00607F60"/>
    <w:rsid w:val="00621F99"/>
    <w:rsid w:val="00632B9B"/>
    <w:rsid w:val="00642327"/>
    <w:rsid w:val="00654F01"/>
    <w:rsid w:val="0067053E"/>
    <w:rsid w:val="006A496D"/>
    <w:rsid w:val="006B2D2A"/>
    <w:rsid w:val="006B73A5"/>
    <w:rsid w:val="006D12BF"/>
    <w:rsid w:val="006D486D"/>
    <w:rsid w:val="00721BE0"/>
    <w:rsid w:val="00733B21"/>
    <w:rsid w:val="007366F4"/>
    <w:rsid w:val="00756A68"/>
    <w:rsid w:val="00761CEB"/>
    <w:rsid w:val="007629DB"/>
    <w:rsid w:val="00793DDF"/>
    <w:rsid w:val="0079670F"/>
    <w:rsid w:val="007A4DE9"/>
    <w:rsid w:val="007A7B19"/>
    <w:rsid w:val="007F08D2"/>
    <w:rsid w:val="007F5A23"/>
    <w:rsid w:val="007F6D44"/>
    <w:rsid w:val="00827165"/>
    <w:rsid w:val="00827B35"/>
    <w:rsid w:val="00835D49"/>
    <w:rsid w:val="00837A87"/>
    <w:rsid w:val="0087562B"/>
    <w:rsid w:val="008775FF"/>
    <w:rsid w:val="008956C5"/>
    <w:rsid w:val="008A13E7"/>
    <w:rsid w:val="008B3488"/>
    <w:rsid w:val="008C5F25"/>
    <w:rsid w:val="008D023F"/>
    <w:rsid w:val="008D3F15"/>
    <w:rsid w:val="008E132E"/>
    <w:rsid w:val="008E753B"/>
    <w:rsid w:val="008F67B4"/>
    <w:rsid w:val="009476F5"/>
    <w:rsid w:val="00955076"/>
    <w:rsid w:val="009563CB"/>
    <w:rsid w:val="00957040"/>
    <w:rsid w:val="00971E6B"/>
    <w:rsid w:val="00973074"/>
    <w:rsid w:val="00973FB3"/>
    <w:rsid w:val="00974B36"/>
    <w:rsid w:val="009C6AD2"/>
    <w:rsid w:val="009D0957"/>
    <w:rsid w:val="009E50C4"/>
    <w:rsid w:val="00A64A6A"/>
    <w:rsid w:val="00A816AF"/>
    <w:rsid w:val="00A90E2E"/>
    <w:rsid w:val="00A96B60"/>
    <w:rsid w:val="00AC22E3"/>
    <w:rsid w:val="00AE1034"/>
    <w:rsid w:val="00B02437"/>
    <w:rsid w:val="00B176E7"/>
    <w:rsid w:val="00B30EA0"/>
    <w:rsid w:val="00B4388E"/>
    <w:rsid w:val="00B44F37"/>
    <w:rsid w:val="00B7092A"/>
    <w:rsid w:val="00B90FED"/>
    <w:rsid w:val="00B91D09"/>
    <w:rsid w:val="00BC08A5"/>
    <w:rsid w:val="00BC21AE"/>
    <w:rsid w:val="00C4264A"/>
    <w:rsid w:val="00C459F3"/>
    <w:rsid w:val="00C71390"/>
    <w:rsid w:val="00CA69B4"/>
    <w:rsid w:val="00CB336E"/>
    <w:rsid w:val="00CD587C"/>
    <w:rsid w:val="00D07F85"/>
    <w:rsid w:val="00D2169A"/>
    <w:rsid w:val="00D25C46"/>
    <w:rsid w:val="00D47C3F"/>
    <w:rsid w:val="00D753E1"/>
    <w:rsid w:val="00D91CA5"/>
    <w:rsid w:val="00D943F7"/>
    <w:rsid w:val="00DC0B1A"/>
    <w:rsid w:val="00DC3A20"/>
    <w:rsid w:val="00DC76BE"/>
    <w:rsid w:val="00DD7D2B"/>
    <w:rsid w:val="00E075AC"/>
    <w:rsid w:val="00E54436"/>
    <w:rsid w:val="00E60246"/>
    <w:rsid w:val="00E75CA9"/>
    <w:rsid w:val="00E833DA"/>
    <w:rsid w:val="00ED004C"/>
    <w:rsid w:val="00ED2DAD"/>
    <w:rsid w:val="00EF2D0A"/>
    <w:rsid w:val="00F011F5"/>
    <w:rsid w:val="00F0345D"/>
    <w:rsid w:val="00F05420"/>
    <w:rsid w:val="00F77EF1"/>
    <w:rsid w:val="00F9450A"/>
    <w:rsid w:val="00F94B8A"/>
    <w:rsid w:val="00FC5838"/>
    <w:rsid w:val="00FD3827"/>
    <w:rsid w:val="00FF4D59"/>
    <w:rsid w:val="62F4F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1D84"/>
  <w15:chartTrackingRefBased/>
  <w15:docId w15:val="{35E036D2-73C4-4DC4-9FFB-1384EFAD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578"/>
  </w:style>
  <w:style w:type="paragraph" w:styleId="Footer">
    <w:name w:val="footer"/>
    <w:basedOn w:val="Normal"/>
    <w:link w:val="FooterChar"/>
    <w:uiPriority w:val="99"/>
    <w:unhideWhenUsed/>
    <w:rsid w:val="00301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578"/>
  </w:style>
  <w:style w:type="paragraph" w:styleId="ListParagraph">
    <w:name w:val="List Paragraph"/>
    <w:basedOn w:val="Normal"/>
    <w:link w:val="ListParagraphChar"/>
    <w:uiPriority w:val="34"/>
    <w:qFormat/>
    <w:rsid w:val="00301578"/>
    <w:pPr>
      <w:ind w:left="720"/>
      <w:contextualSpacing/>
    </w:pPr>
  </w:style>
  <w:style w:type="paragraph" w:styleId="NormalWeb">
    <w:name w:val="Normal (Web)"/>
    <w:basedOn w:val="Normal"/>
    <w:uiPriority w:val="99"/>
    <w:unhideWhenUsed/>
    <w:rsid w:val="00301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 1"/>
    <w:basedOn w:val="ListParagraph"/>
    <w:link w:val="STYLE1Char"/>
    <w:qFormat/>
    <w:rsid w:val="002C18C5"/>
    <w:pPr>
      <w:numPr>
        <w:numId w:val="3"/>
      </w:numPr>
      <w:spacing w:before="120" w:after="120" w:line="240" w:lineRule="auto"/>
      <w:ind w:left="714" w:hanging="357"/>
      <w:contextualSpacing w:val="0"/>
    </w:pPr>
    <w:rPr>
      <w:rFonts w:ascii="Verdana" w:hAnsi="Verdana"/>
    </w:rPr>
  </w:style>
  <w:style w:type="paragraph" w:styleId="Title">
    <w:name w:val="Title"/>
    <w:basedOn w:val="Normal"/>
    <w:next w:val="Normal"/>
    <w:link w:val="TitleChar"/>
    <w:uiPriority w:val="10"/>
    <w:qFormat/>
    <w:rsid w:val="00632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2C18C5"/>
  </w:style>
  <w:style w:type="character" w:customStyle="1" w:styleId="STYLE1Char">
    <w:name w:val="STYLE 1 Char"/>
    <w:basedOn w:val="ListParagraphChar"/>
    <w:link w:val="STYLE1"/>
    <w:rsid w:val="002C18C5"/>
    <w:rPr>
      <w:rFonts w:ascii="Verdana" w:hAnsi="Verdana"/>
    </w:rPr>
  </w:style>
  <w:style w:type="character" w:customStyle="1" w:styleId="TitleChar">
    <w:name w:val="Title Char"/>
    <w:basedOn w:val="DefaultParagraphFont"/>
    <w:link w:val="Title"/>
    <w:uiPriority w:val="10"/>
    <w:rsid w:val="00632B9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6B65"/>
    <w:rPr>
      <w:color w:val="0563C1" w:themeColor="hyperlink"/>
      <w:u w:val="single"/>
    </w:rPr>
  </w:style>
  <w:style w:type="character" w:styleId="UnresolvedMention">
    <w:name w:val="Unresolved Mention"/>
    <w:basedOn w:val="DefaultParagraphFont"/>
    <w:uiPriority w:val="99"/>
    <w:semiHidden/>
    <w:unhideWhenUsed/>
    <w:rsid w:val="00286B65"/>
    <w:rPr>
      <w:color w:val="605E5C"/>
      <w:shd w:val="clear" w:color="auto" w:fill="E1DFDD"/>
    </w:rPr>
  </w:style>
  <w:style w:type="character" w:customStyle="1" w:styleId="normaltextrun">
    <w:name w:val="normaltextrun"/>
    <w:basedOn w:val="DefaultParagraphFont"/>
    <w:rsid w:val="006B2D2A"/>
  </w:style>
  <w:style w:type="table" w:styleId="TableGrid">
    <w:name w:val="Table Grid"/>
    <w:basedOn w:val="TableNormal"/>
    <w:uiPriority w:val="39"/>
    <w:rsid w:val="0046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6C10"/>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atworks-csc.org.uk/wp-content/uploads/WWCSC_Matching_Foster_Care_Systematic_Review_Aug202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ambaaf.org.uk/books/matching-child-early-permanence-placement-importance-ident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steringandadoption.rip.org.uk/topics/match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33179/Matching_in_foster_ca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225D1FFDF8974A92360278B025914B" ma:contentTypeVersion="13" ma:contentTypeDescription="Create a new document." ma:contentTypeScope="" ma:versionID="f521cb23e6c2e54493fc40ceb5726c69">
  <xsd:schema xmlns:xsd="http://www.w3.org/2001/XMLSchema" xmlns:xs="http://www.w3.org/2001/XMLSchema" xmlns:p="http://schemas.microsoft.com/office/2006/metadata/properties" xmlns:ns2="f60f6ec7-4d88-4d57-a2c8-5f8083fb8313" xmlns:ns3="e2810fce-0168-4bfb-a0e5-96b43bed4a78" targetNamespace="http://schemas.microsoft.com/office/2006/metadata/properties" ma:root="true" ma:fieldsID="290a11cb5a3d82bf5aaab6e3e4b3110c" ns2:_="" ns3:_="">
    <xsd:import namespace="f60f6ec7-4d88-4d57-a2c8-5f8083fb8313"/>
    <xsd:import namespace="e2810fce-0168-4bfb-a0e5-96b43bed4a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f6ec7-4d88-4d57-a2c8-5f8083fb8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10fce-0168-4bfb-a0e5-96b43bed4a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0abfbe-6cc7-4cc6-83a4-2089b3c7234f}" ma:internalName="TaxCatchAll" ma:showField="CatchAllData" ma:web="e2810fce-0168-4bfb-a0e5-96b43bed4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0f6ec7-4d88-4d57-a2c8-5f8083fb8313">
      <Terms xmlns="http://schemas.microsoft.com/office/infopath/2007/PartnerControls"/>
    </lcf76f155ced4ddcb4097134ff3c332f>
    <TaxCatchAll xmlns="e2810fce-0168-4bfb-a0e5-96b43bed4a78" xsi:nil="true"/>
  </documentManagement>
</p:properties>
</file>

<file path=customXml/itemProps1.xml><?xml version="1.0" encoding="utf-8"?>
<ds:datastoreItem xmlns:ds="http://schemas.openxmlformats.org/officeDocument/2006/customXml" ds:itemID="{1D3F4A54-D63A-4800-B8E9-13519B00ED1A}">
  <ds:schemaRefs>
    <ds:schemaRef ds:uri="http://schemas.microsoft.com/sharepoint/v3/contenttype/forms"/>
  </ds:schemaRefs>
</ds:datastoreItem>
</file>

<file path=customXml/itemProps2.xml><?xml version="1.0" encoding="utf-8"?>
<ds:datastoreItem xmlns:ds="http://schemas.openxmlformats.org/officeDocument/2006/customXml" ds:itemID="{1EDFA58B-45C2-403A-A114-3D987F26D619}">
  <ds:schemaRefs>
    <ds:schemaRef ds:uri="http://schemas.openxmlformats.org/officeDocument/2006/bibliography"/>
  </ds:schemaRefs>
</ds:datastoreItem>
</file>

<file path=customXml/itemProps3.xml><?xml version="1.0" encoding="utf-8"?>
<ds:datastoreItem xmlns:ds="http://schemas.openxmlformats.org/officeDocument/2006/customXml" ds:itemID="{1D211835-CA82-4149-A30F-3BA6FC3F1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f6ec7-4d88-4d57-a2c8-5f8083fb8313"/>
    <ds:schemaRef ds:uri="e2810fce-0168-4bfb-a0e5-96b43bed4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BDFCD-00B6-4C7C-9730-BBEFE3936C2E}">
  <ds:schemaRefs>
    <ds:schemaRef ds:uri="http://schemas.microsoft.com/office/2006/metadata/properties"/>
    <ds:schemaRef ds:uri="http://schemas.microsoft.com/office/infopath/2007/PartnerControls"/>
    <ds:schemaRef ds:uri="04afa67c-bd6a-4aac-ace3-d23a30e94f50"/>
    <ds:schemaRef ds:uri="96134bd0-12a0-4320-aca4-39107572b38f"/>
    <ds:schemaRef ds:uri="f60f6ec7-4d88-4d57-a2c8-5f8083fb8313"/>
    <ds:schemaRef ds:uri="e2810fce-0168-4bfb-a0e5-96b43bed4a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Hurley</dc:creator>
  <cp:keywords/>
  <dc:description/>
  <cp:lastModifiedBy>Stacey Cox</cp:lastModifiedBy>
  <cp:revision>64</cp:revision>
  <dcterms:created xsi:type="dcterms:W3CDTF">2024-11-14T16:10:00Z</dcterms:created>
  <dcterms:modified xsi:type="dcterms:W3CDTF">2024-11-22T12:21:00Z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0x010100D7225D1FFDF8974A92360278B025914B</vt:lpwstr>
  </property>
  <property fmtid="{D5CDD505-2E9C-101B-9397-08002B2CF9AE}" pid="3" name="MediaServiceImageTags">
    <vt:lpwstr/>
  </property>
</Properties>
</file>